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19CB8759" w:rsidR="00175329" w:rsidRPr="00B63F10" w:rsidRDefault="00B63F10" w:rsidP="00B63F10">
      <w:pPr>
        <w:tabs>
          <w:tab w:val="left" w:pos="1440"/>
        </w:tabs>
        <w:spacing w:before="3600" w:line="480" w:lineRule="auto"/>
        <w:jc w:val="center"/>
        <w:rPr>
          <w:b/>
          <w:bCs/>
        </w:rPr>
      </w:pPr>
      <w:proofErr w:type="spellStart"/>
      <w:r w:rsidRPr="00B63F10">
        <w:rPr>
          <w:b/>
          <w:bCs/>
        </w:rPr>
        <w:t>Rêverie</w:t>
      </w:r>
      <w:proofErr w:type="spellEnd"/>
      <w:r>
        <w:rPr>
          <w:b/>
          <w:bCs/>
        </w:rPr>
        <w:t xml:space="preserve"> Beauty Marketing Plan</w:t>
      </w:r>
    </w:p>
    <w:p w14:paraId="00000003" w14:textId="5CD2E2E4" w:rsidR="00175329" w:rsidRDefault="00B63F10">
      <w:pPr>
        <w:spacing w:line="480" w:lineRule="auto"/>
        <w:jc w:val="center"/>
      </w:pPr>
      <w:r>
        <w:t>Sharkeria Williams</w:t>
      </w:r>
    </w:p>
    <w:p w14:paraId="00000004" w14:textId="0EEBD9A7" w:rsidR="00175329" w:rsidRDefault="00F868CD">
      <w:pPr>
        <w:spacing w:line="480" w:lineRule="auto"/>
        <w:jc w:val="center"/>
      </w:pPr>
      <w:r>
        <w:t>A</w:t>
      </w:r>
      <w:r w:rsidR="00B63F10">
        <w:t xml:space="preserve">merican Public University </w:t>
      </w:r>
    </w:p>
    <w:p w14:paraId="00000005" w14:textId="284EDF2B" w:rsidR="00175329" w:rsidRDefault="00B63F10">
      <w:pPr>
        <w:spacing w:line="480" w:lineRule="auto"/>
        <w:jc w:val="center"/>
      </w:pPr>
      <w:r>
        <w:t>MKTG495: Senior Seminar in Marketing</w:t>
      </w:r>
    </w:p>
    <w:p w14:paraId="00000006" w14:textId="01B2D62E" w:rsidR="00175329" w:rsidRDefault="00B63F10">
      <w:pPr>
        <w:spacing w:line="480" w:lineRule="auto"/>
        <w:jc w:val="center"/>
      </w:pPr>
      <w:r>
        <w:t>Dr. Thomas Schaefer</w:t>
      </w:r>
    </w:p>
    <w:p w14:paraId="00000007" w14:textId="0552F496" w:rsidR="00175329" w:rsidRDefault="00B63F10">
      <w:pPr>
        <w:spacing w:line="480" w:lineRule="auto"/>
        <w:jc w:val="center"/>
      </w:pPr>
      <w:r>
        <w:t>October 12, 2025</w:t>
      </w:r>
    </w:p>
    <w:p w14:paraId="00000008" w14:textId="44D57249" w:rsidR="00175329" w:rsidRDefault="00F868CD">
      <w:pPr>
        <w:spacing w:line="480" w:lineRule="auto"/>
        <w:jc w:val="center"/>
        <w:rPr>
          <w:b/>
        </w:rPr>
      </w:pPr>
      <w:r>
        <w:br w:type="page"/>
      </w:r>
      <w:r w:rsidR="00B63F10">
        <w:rPr>
          <w:b/>
        </w:rPr>
        <w:lastRenderedPageBreak/>
        <w:t>Executive Summary</w:t>
      </w:r>
    </w:p>
    <w:p w14:paraId="00000009" w14:textId="3F6CFC3B" w:rsidR="00175329" w:rsidRDefault="00B63F10">
      <w:pPr>
        <w:spacing w:line="480" w:lineRule="auto"/>
      </w:pPr>
      <w:r>
        <w:rPr>
          <w:color w:val="000000"/>
        </w:rPr>
        <w:tab/>
        <w:t xml:space="preserve">Reverie Beauty is a modern cosmetics startup built on the mission of redefining inclusivity in beauty. </w:t>
      </w:r>
      <w:proofErr w:type="spellStart"/>
      <w:r>
        <w:rPr>
          <w:color w:val="000000"/>
        </w:rPr>
        <w:t>DreamWear</w:t>
      </w:r>
      <w:proofErr w:type="spellEnd"/>
      <w:r>
        <w:rPr>
          <w:color w:val="000000"/>
        </w:rPr>
        <w:t xml:space="preserve"> Serum Foundation delivers a serum-infused, breathable and buildable formula available in over 40 undertone-true shades. The brand aims to position itself </w:t>
      </w:r>
      <w:r w:rsidR="00425174">
        <w:rPr>
          <w:color w:val="000000"/>
        </w:rPr>
        <w:t xml:space="preserve">as a leader in inclusive, clean, and hybrid beauty by focusing on authentic representation, product innovation, and community-centered marketing. This marketing plan outlines the strategies to increase brand awareness, drive early access sign-ups, and generate sales through digital-first promotion, influencer collaborations, and direct to consumer (DTC) distribution. Inclusive beauty brands are growing 1.5 times faster than their less inclusive competitors, demonstrating the strong market potential for Reverie Beauty’s values-driven approach. Circana (2024). </w:t>
      </w:r>
    </w:p>
    <w:p w14:paraId="377E61BE" w14:textId="53C42F4D" w:rsidR="00425174" w:rsidRPr="00425174" w:rsidRDefault="00F868CD" w:rsidP="00425174">
      <w:pPr>
        <w:spacing w:line="480" w:lineRule="auto"/>
        <w:rPr>
          <w:b/>
          <w:bCs/>
        </w:rPr>
      </w:pPr>
      <w:r>
        <w:tab/>
      </w:r>
      <w:r w:rsidR="00425174">
        <w:tab/>
      </w:r>
      <w:r w:rsidR="00425174">
        <w:tab/>
      </w:r>
      <w:r w:rsidR="00425174">
        <w:tab/>
      </w:r>
      <w:r w:rsidR="00425174" w:rsidRPr="00425174">
        <w:rPr>
          <w:b/>
          <w:bCs/>
        </w:rPr>
        <w:t>Situation Analysis</w:t>
      </w:r>
    </w:p>
    <w:p w14:paraId="06787C89" w14:textId="77777777" w:rsidR="00425174" w:rsidRPr="00425174" w:rsidRDefault="00425174" w:rsidP="00425174">
      <w:pPr>
        <w:spacing w:line="480" w:lineRule="auto"/>
        <w:rPr>
          <w:b/>
          <w:bCs/>
        </w:rPr>
      </w:pPr>
      <w:r w:rsidRPr="00425174">
        <w:rPr>
          <w:b/>
          <w:bCs/>
        </w:rPr>
        <w:t>Industry Overview</w:t>
      </w:r>
    </w:p>
    <w:p w14:paraId="574E4452" w14:textId="77777777" w:rsidR="00425174" w:rsidRPr="00425174" w:rsidRDefault="00425174" w:rsidP="00425174">
      <w:pPr>
        <w:spacing w:line="480" w:lineRule="auto"/>
        <w:ind w:firstLine="720"/>
      </w:pPr>
      <w:r w:rsidRPr="00425174">
        <w:t>The global beauty industry continues to evolve toward inclusivity, sustainability, and hybrid product innovation. The global cosmetics market reached $354.68 billion in 2025 and is projected to expand to $556.21 billion by 2032, reflecting a CAGR of 6.64% (Fortune Business Insights, 2024). McKinsey (2025) predicts that the global beauty market will grow at approximately 5% annually through 2030, driven by social media influence, wellness integration, and conscious consumerism.</w:t>
      </w:r>
    </w:p>
    <w:p w14:paraId="709FF29A" w14:textId="77777777" w:rsidR="00425174" w:rsidRPr="00425174" w:rsidRDefault="00425174" w:rsidP="00425174">
      <w:pPr>
        <w:spacing w:line="480" w:lineRule="auto"/>
        <w:ind w:left="2880"/>
        <w:rPr>
          <w:b/>
          <w:bCs/>
        </w:rPr>
      </w:pPr>
      <w:r w:rsidRPr="00425174">
        <w:rPr>
          <w:b/>
          <w:bCs/>
        </w:rPr>
        <w:t>Competitive Landscape</w:t>
      </w:r>
    </w:p>
    <w:p w14:paraId="432ADE9A" w14:textId="714C0336" w:rsidR="00425174" w:rsidRPr="00425174" w:rsidRDefault="00425174" w:rsidP="00425174">
      <w:pPr>
        <w:spacing w:line="480" w:lineRule="auto"/>
        <w:ind w:firstLine="720"/>
      </w:pPr>
      <w:proofErr w:type="spellStart"/>
      <w:r w:rsidRPr="00425174">
        <w:t>Rêverie</w:t>
      </w:r>
      <w:proofErr w:type="spellEnd"/>
      <w:r w:rsidRPr="00425174">
        <w:t xml:space="preserve"> Beauty enters a highly competitive yet opportunity-rich market. Leading players such as Fenty Beauty, Rare Beauty, and Danessa Myricks Beauty have reshaped industry standards for </w:t>
      </w:r>
      <w:r w:rsidRPr="00425174">
        <w:t>inclusiveness</w:t>
      </w:r>
      <w:r w:rsidRPr="00425174">
        <w:t>. Fenty Beauty alone generates $600 million in annual revenue (</w:t>
      </w:r>
      <w:proofErr w:type="spellStart"/>
      <w:r w:rsidRPr="00425174">
        <w:t>Retailboss</w:t>
      </w:r>
      <w:proofErr w:type="spellEnd"/>
      <w:r w:rsidRPr="00425174">
        <w:t>, 2025), while Rare Beauty dominates social media engagement (</w:t>
      </w:r>
      <w:proofErr w:type="spellStart"/>
      <w:r w:rsidRPr="00425174">
        <w:t>Datapulse</w:t>
      </w:r>
      <w:proofErr w:type="spellEnd"/>
      <w:r w:rsidRPr="00425174">
        <w:t xml:space="preserve">, 2024). </w:t>
      </w:r>
      <w:r w:rsidRPr="00425174">
        <w:lastRenderedPageBreak/>
        <w:t>Danessa Myricks Beauty, known for artistry-led inclusivity, ranks among the top 10 inclusive brands of 2024 (Black Beauty Roster, 2024). However, Rêverie’s shade-first product development, serum-infused formula, and approachable luxury price point differentiate it from competitors.</w:t>
      </w:r>
    </w:p>
    <w:p w14:paraId="5EAAA012" w14:textId="77777777" w:rsidR="00425174" w:rsidRPr="00425174" w:rsidRDefault="00425174" w:rsidP="00425174">
      <w:pPr>
        <w:spacing w:line="480" w:lineRule="auto"/>
        <w:ind w:left="3600"/>
        <w:rPr>
          <w:b/>
          <w:bCs/>
        </w:rPr>
      </w:pPr>
      <w:r w:rsidRPr="00425174">
        <w:rPr>
          <w:b/>
          <w:bCs/>
        </w:rPr>
        <w:t>Target Market</w:t>
      </w:r>
    </w:p>
    <w:p w14:paraId="52CBC27B" w14:textId="4D7BB0FC" w:rsidR="00425174" w:rsidRPr="00425174" w:rsidRDefault="00425174" w:rsidP="00425174">
      <w:pPr>
        <w:spacing w:line="480" w:lineRule="auto"/>
        <w:ind w:firstLine="720"/>
      </w:pPr>
      <w:proofErr w:type="spellStart"/>
      <w:r w:rsidRPr="00425174">
        <w:t>Rêverie</w:t>
      </w:r>
      <w:proofErr w:type="spellEnd"/>
      <w:r w:rsidRPr="00425174">
        <w:t xml:space="preserve"> Beauty’s core target market comprises </w:t>
      </w:r>
      <w:r>
        <w:t xml:space="preserve">of </w:t>
      </w:r>
      <w:r w:rsidRPr="00425174">
        <w:t>makeup enthusiasts aged 18–40 who value inclusivity, authenticity, and self-expression. Primary audiences include women and men of color seeking foundation shades that match their undertones. McKinsey (2024) found that Black consumers are 5.7 times more dissatisfied with existing product offerings than non-Black consumers. Secondary audiences include professionals and beauty enthusiasts drawn to skincare-infused, hybrid products. The growing male consumer base</w:t>
      </w:r>
      <w:r>
        <w:t xml:space="preserve">, </w:t>
      </w:r>
      <w:r w:rsidRPr="00425174">
        <w:t>56% of men now maintain a skincare routine (Cosmetic Business, 2024)</w:t>
      </w:r>
      <w:r>
        <w:t xml:space="preserve">, </w:t>
      </w:r>
      <w:r w:rsidRPr="00425174">
        <w:t>represents an additional expansion channel.</w:t>
      </w:r>
    </w:p>
    <w:p w14:paraId="6DF0D0C2" w14:textId="77777777" w:rsidR="00425174" w:rsidRPr="00425174" w:rsidRDefault="00425174" w:rsidP="00425174">
      <w:pPr>
        <w:spacing w:line="480" w:lineRule="auto"/>
        <w:ind w:left="2880" w:firstLine="720"/>
        <w:rPr>
          <w:b/>
          <w:bCs/>
        </w:rPr>
      </w:pPr>
      <w:r w:rsidRPr="00425174">
        <w:rPr>
          <w:b/>
          <w:bCs/>
        </w:rPr>
        <w:t>SWOT Analysis</w:t>
      </w:r>
    </w:p>
    <w:p w14:paraId="4A8587C7" w14:textId="77777777" w:rsidR="00425174" w:rsidRPr="00425174" w:rsidRDefault="00425174" w:rsidP="00425174">
      <w:pPr>
        <w:spacing w:line="480" w:lineRule="auto"/>
      </w:pPr>
      <w:r w:rsidRPr="00425174">
        <w:t>Strengths: Inclusive shade-first development; hybrid serum formula; strong brand identity.</w:t>
      </w:r>
      <w:r w:rsidRPr="00425174">
        <w:br/>
        <w:t>Weaknesses: Limited awareness as a new brand; smaller budget; no retail presence.</w:t>
      </w:r>
      <w:r w:rsidRPr="00425174">
        <w:br/>
        <w:t>Opportunities: 1.5x growth rate for inclusive beauty brands; Gen Z openness to new labels; hybrid beauty expansion.</w:t>
      </w:r>
      <w:r w:rsidRPr="00425174">
        <w:br/>
        <w:t>Threats: Market saturation; algorithm shifts; inflation impacting spending.</w:t>
      </w:r>
    </w:p>
    <w:p w14:paraId="7FB6CD4F" w14:textId="77777777" w:rsidR="00425174" w:rsidRPr="00425174" w:rsidRDefault="00425174" w:rsidP="00425174">
      <w:pPr>
        <w:spacing w:line="480" w:lineRule="auto"/>
        <w:rPr>
          <w:b/>
          <w:bCs/>
        </w:rPr>
      </w:pPr>
      <w:r w:rsidRPr="00425174">
        <w:rPr>
          <w:b/>
          <w:bCs/>
        </w:rPr>
        <w:t>Objectives</w:t>
      </w:r>
    </w:p>
    <w:p w14:paraId="22EF3EBF" w14:textId="77777777" w:rsidR="00425174" w:rsidRPr="00425174" w:rsidRDefault="00425174" w:rsidP="00425174">
      <w:pPr>
        <w:spacing w:line="480" w:lineRule="auto"/>
      </w:pPr>
      <w:r w:rsidRPr="00425174">
        <w:t>1. Brand Awareness: Reach 15,000 website visits and 8,000 followers within six months.</w:t>
      </w:r>
      <w:r w:rsidRPr="00425174">
        <w:br/>
        <w:t>2. Engagement: Achieve 4% social engagement rate across TikTok and Instagram by month four.</w:t>
      </w:r>
      <w:r w:rsidRPr="00425174">
        <w:br/>
        <w:t>3. Email Growth: Generate 3,000 early-access subscribers pre-launch.</w:t>
      </w:r>
      <w:r w:rsidRPr="00425174">
        <w:br/>
      </w:r>
      <w:r w:rsidRPr="00425174">
        <w:lastRenderedPageBreak/>
        <w:t>4. Sales: Reach $40,000 DTC revenue within 90 days post-launch.</w:t>
      </w:r>
      <w:r w:rsidRPr="00425174">
        <w:br/>
        <w:t>5. Influencer Partnerships: Collaborate with 15 micro-influencers (10K–100K followers) by month three.</w:t>
      </w:r>
    </w:p>
    <w:p w14:paraId="4F46E05B" w14:textId="77777777" w:rsidR="00425174" w:rsidRPr="00425174" w:rsidRDefault="00425174" w:rsidP="00D20031">
      <w:pPr>
        <w:spacing w:line="480" w:lineRule="auto"/>
        <w:ind w:left="2880" w:firstLine="720"/>
        <w:rPr>
          <w:b/>
          <w:bCs/>
        </w:rPr>
      </w:pPr>
      <w:r w:rsidRPr="00425174">
        <w:rPr>
          <w:b/>
          <w:bCs/>
        </w:rPr>
        <w:t>Marketing Mix (4 Ps)</w:t>
      </w:r>
    </w:p>
    <w:p w14:paraId="6D19DB06" w14:textId="77777777" w:rsidR="00425174" w:rsidRPr="00425174" w:rsidRDefault="00425174" w:rsidP="00425174">
      <w:pPr>
        <w:spacing w:line="480" w:lineRule="auto"/>
        <w:rPr>
          <w:b/>
          <w:bCs/>
        </w:rPr>
      </w:pPr>
      <w:r w:rsidRPr="00425174">
        <w:rPr>
          <w:b/>
          <w:bCs/>
        </w:rPr>
        <w:t>Product</w:t>
      </w:r>
    </w:p>
    <w:p w14:paraId="13F45876" w14:textId="77777777" w:rsidR="00425174" w:rsidRPr="00425174" w:rsidRDefault="00425174" w:rsidP="00D20031">
      <w:pPr>
        <w:spacing w:line="480" w:lineRule="auto"/>
      </w:pPr>
      <w:proofErr w:type="spellStart"/>
      <w:r w:rsidRPr="00425174">
        <w:t>DreamWear</w:t>
      </w:r>
      <w:proofErr w:type="spellEnd"/>
      <w:r w:rsidRPr="00425174">
        <w:t xml:space="preserve"> Serum Foundation bridges skincare and makeup by offering breathable, radiant coverage and hydration. The product line features 40+ inclusive shades developed from undertone-first formulation principles.</w:t>
      </w:r>
    </w:p>
    <w:p w14:paraId="1FF27445" w14:textId="77777777" w:rsidR="00425174" w:rsidRPr="00425174" w:rsidRDefault="00425174" w:rsidP="00425174">
      <w:pPr>
        <w:spacing w:line="480" w:lineRule="auto"/>
        <w:rPr>
          <w:b/>
          <w:bCs/>
        </w:rPr>
      </w:pPr>
      <w:r w:rsidRPr="00425174">
        <w:rPr>
          <w:b/>
          <w:bCs/>
        </w:rPr>
        <w:t>Price</w:t>
      </w:r>
    </w:p>
    <w:p w14:paraId="336346E5" w14:textId="1424F68F" w:rsidR="00425174" w:rsidRPr="00425174" w:rsidRDefault="00425174" w:rsidP="00D20031">
      <w:pPr>
        <w:spacing w:line="480" w:lineRule="auto"/>
      </w:pPr>
      <w:r w:rsidRPr="00425174">
        <w:t>Accessible luxury model designed to balance affordability and prestige:</w:t>
      </w:r>
      <w:r w:rsidRPr="00425174">
        <w:br/>
        <w:t xml:space="preserve">- </w:t>
      </w:r>
      <w:proofErr w:type="spellStart"/>
      <w:r w:rsidRPr="00425174">
        <w:t>DreamWear</w:t>
      </w:r>
      <w:proofErr w:type="spellEnd"/>
      <w:r w:rsidRPr="00425174">
        <w:t xml:space="preserve"> Serum Foundation — $42</w:t>
      </w:r>
      <w:r w:rsidRPr="00425174">
        <w:br/>
        <w:t>- Cloud Veil Skin Tint — $34</w:t>
      </w:r>
      <w:r w:rsidRPr="00425174">
        <w:br/>
        <w:t>- Quiet Cover Concealer — $28</w:t>
      </w:r>
      <w:r w:rsidRPr="00425174">
        <w:br/>
        <w:t>This pricing aligns with Gen Z and millennial expectations while reinforcing product quality and brand value.</w:t>
      </w:r>
    </w:p>
    <w:p w14:paraId="02A39224" w14:textId="77777777" w:rsidR="00425174" w:rsidRPr="00425174" w:rsidRDefault="00425174" w:rsidP="00425174">
      <w:pPr>
        <w:spacing w:line="480" w:lineRule="auto"/>
        <w:rPr>
          <w:b/>
          <w:bCs/>
        </w:rPr>
      </w:pPr>
      <w:r w:rsidRPr="00425174">
        <w:rPr>
          <w:b/>
          <w:bCs/>
        </w:rPr>
        <w:t>Place</w:t>
      </w:r>
    </w:p>
    <w:p w14:paraId="582A257A" w14:textId="77777777" w:rsidR="00425174" w:rsidRPr="00425174" w:rsidRDefault="00425174" w:rsidP="00D20031">
      <w:pPr>
        <w:spacing w:line="480" w:lineRule="auto"/>
      </w:pPr>
      <w:proofErr w:type="spellStart"/>
      <w:r w:rsidRPr="00425174">
        <w:t>Rêverie</w:t>
      </w:r>
      <w:proofErr w:type="spellEnd"/>
      <w:r w:rsidRPr="00425174">
        <w:t xml:space="preserve"> will operate through a direct-to-consumer model via www.reveriebeauty.com and social storefronts. With online sales projected to account for one-third of beauty revenue by 2030 (McKinsey, 2025), DTC allows for personalized engagement before expanding to retailers.</w:t>
      </w:r>
    </w:p>
    <w:p w14:paraId="63EC8E37" w14:textId="77777777" w:rsidR="00425174" w:rsidRPr="00425174" w:rsidRDefault="00425174" w:rsidP="00425174">
      <w:pPr>
        <w:spacing w:line="480" w:lineRule="auto"/>
        <w:rPr>
          <w:b/>
          <w:bCs/>
        </w:rPr>
      </w:pPr>
      <w:r w:rsidRPr="00425174">
        <w:rPr>
          <w:b/>
          <w:bCs/>
        </w:rPr>
        <w:t>Promotion</w:t>
      </w:r>
    </w:p>
    <w:p w14:paraId="0518BD1C" w14:textId="77777777" w:rsidR="00425174" w:rsidRPr="00425174" w:rsidRDefault="00425174" w:rsidP="00425174">
      <w:pPr>
        <w:spacing w:line="480" w:lineRule="auto"/>
      </w:pPr>
      <w:r w:rsidRPr="00425174">
        <w:t>A digital-first campaign built on authenticity and inclusivity:</w:t>
      </w:r>
      <w:r w:rsidRPr="00425174">
        <w:br/>
        <w:t>- Influencer Marketing: Collaborate with diverse micro-influencers; campaigns deliver $5.78 ROI per $1 spent (Digital Marketing Institute, 2025).</w:t>
      </w:r>
      <w:r w:rsidRPr="00425174">
        <w:br/>
      </w:r>
      <w:r w:rsidRPr="00425174">
        <w:lastRenderedPageBreak/>
        <w:t>- Social Media Storytelling: Focus on TikTok tutorials and shade education.</w:t>
      </w:r>
      <w:r w:rsidRPr="00425174">
        <w:br/>
        <w:t>- Email Marketing: Exclusive early access campaigns.</w:t>
      </w:r>
      <w:r w:rsidRPr="00425174">
        <w:br/>
        <w:t>- PR: Features in digital magazines and inclusivity-focused blogs.</w:t>
      </w:r>
    </w:p>
    <w:p w14:paraId="211B8895" w14:textId="77777777" w:rsidR="00425174" w:rsidRPr="00425174" w:rsidRDefault="00425174" w:rsidP="00D20031">
      <w:pPr>
        <w:spacing w:line="480" w:lineRule="auto"/>
        <w:ind w:left="3600"/>
        <w:rPr>
          <w:b/>
          <w:bCs/>
        </w:rPr>
      </w:pPr>
      <w:r w:rsidRPr="00425174">
        <w:rPr>
          <w:b/>
          <w:bCs/>
        </w:rPr>
        <w:t>Conclusion</w:t>
      </w:r>
    </w:p>
    <w:p w14:paraId="38537274" w14:textId="77777777" w:rsidR="00425174" w:rsidRDefault="00425174" w:rsidP="00D20031">
      <w:pPr>
        <w:spacing w:line="480" w:lineRule="auto"/>
        <w:ind w:firstLine="720"/>
      </w:pPr>
      <w:proofErr w:type="spellStart"/>
      <w:r w:rsidRPr="00425174">
        <w:t>Rêverie</w:t>
      </w:r>
      <w:proofErr w:type="spellEnd"/>
      <w:r w:rsidRPr="00425174">
        <w:t xml:space="preserve"> Beauty’s marketing plan positions the brand at the intersection of inclusivity, innovation, and authenticity. By combining shade-first product development with digital community engagement, </w:t>
      </w:r>
      <w:proofErr w:type="spellStart"/>
      <w:r w:rsidRPr="00425174">
        <w:t>Rêverie</w:t>
      </w:r>
      <w:proofErr w:type="spellEnd"/>
      <w:r w:rsidRPr="00425174">
        <w:t xml:space="preserve"> addresses persistent industry gaps while capturing the rapidly growing hybrid beauty market. With data-driven strategies and a purpose-led mission, </w:t>
      </w:r>
      <w:proofErr w:type="spellStart"/>
      <w:r w:rsidRPr="00425174">
        <w:t>Rêverie</w:t>
      </w:r>
      <w:proofErr w:type="spellEnd"/>
      <w:r w:rsidRPr="00425174">
        <w:t xml:space="preserve"> Beauty is poised not only to compete but to redefine the standard for inclusive beauty.</w:t>
      </w:r>
    </w:p>
    <w:p w14:paraId="34E62803" w14:textId="77777777" w:rsidR="00D20031" w:rsidRDefault="00D20031" w:rsidP="00D20031">
      <w:pPr>
        <w:spacing w:line="480" w:lineRule="auto"/>
      </w:pPr>
    </w:p>
    <w:p w14:paraId="303D91AA" w14:textId="77777777" w:rsidR="00D20031" w:rsidRDefault="00D20031" w:rsidP="00D20031">
      <w:pPr>
        <w:spacing w:line="480" w:lineRule="auto"/>
      </w:pPr>
    </w:p>
    <w:p w14:paraId="2C893676" w14:textId="77777777" w:rsidR="00D20031" w:rsidRDefault="00D20031" w:rsidP="00D20031">
      <w:pPr>
        <w:spacing w:line="480" w:lineRule="auto"/>
      </w:pPr>
    </w:p>
    <w:p w14:paraId="0A371461" w14:textId="77777777" w:rsidR="00D20031" w:rsidRDefault="00D20031" w:rsidP="00D20031">
      <w:pPr>
        <w:spacing w:line="480" w:lineRule="auto"/>
      </w:pPr>
    </w:p>
    <w:p w14:paraId="1C36A44A" w14:textId="77777777" w:rsidR="00D20031" w:rsidRDefault="00D20031" w:rsidP="00D20031">
      <w:pPr>
        <w:spacing w:line="480" w:lineRule="auto"/>
      </w:pPr>
    </w:p>
    <w:p w14:paraId="57A11F78" w14:textId="77777777" w:rsidR="00D20031" w:rsidRDefault="00D20031" w:rsidP="00D20031">
      <w:pPr>
        <w:spacing w:line="480" w:lineRule="auto"/>
      </w:pPr>
    </w:p>
    <w:p w14:paraId="6BAF27DB" w14:textId="77777777" w:rsidR="00D20031" w:rsidRDefault="00D20031" w:rsidP="00D20031">
      <w:pPr>
        <w:spacing w:line="480" w:lineRule="auto"/>
      </w:pPr>
    </w:p>
    <w:p w14:paraId="3A907455" w14:textId="77777777" w:rsidR="00D20031" w:rsidRDefault="00D20031" w:rsidP="00D20031">
      <w:pPr>
        <w:spacing w:line="480" w:lineRule="auto"/>
      </w:pPr>
    </w:p>
    <w:p w14:paraId="6C11DEA9" w14:textId="77777777" w:rsidR="00D20031" w:rsidRDefault="00D20031" w:rsidP="00D20031">
      <w:pPr>
        <w:spacing w:line="480" w:lineRule="auto"/>
      </w:pPr>
    </w:p>
    <w:p w14:paraId="53E7E492" w14:textId="77777777" w:rsidR="00D20031" w:rsidRDefault="00D20031" w:rsidP="00D20031">
      <w:pPr>
        <w:spacing w:line="480" w:lineRule="auto"/>
      </w:pPr>
    </w:p>
    <w:p w14:paraId="4D894E06" w14:textId="77777777" w:rsidR="00D20031" w:rsidRDefault="00D20031" w:rsidP="00D20031">
      <w:pPr>
        <w:spacing w:line="480" w:lineRule="auto"/>
      </w:pPr>
    </w:p>
    <w:p w14:paraId="6BAB7E15" w14:textId="77777777" w:rsidR="00D20031" w:rsidRDefault="00D20031" w:rsidP="00D20031">
      <w:pPr>
        <w:spacing w:line="480" w:lineRule="auto"/>
      </w:pPr>
    </w:p>
    <w:p w14:paraId="7BE0EB62" w14:textId="77777777" w:rsidR="00D20031" w:rsidRDefault="00D20031" w:rsidP="00D20031">
      <w:pPr>
        <w:spacing w:line="480" w:lineRule="auto"/>
      </w:pPr>
    </w:p>
    <w:p w14:paraId="7E10A6F3" w14:textId="77777777" w:rsidR="00D20031" w:rsidRDefault="00D20031" w:rsidP="00D20031">
      <w:pPr>
        <w:spacing w:line="480" w:lineRule="auto"/>
      </w:pPr>
    </w:p>
    <w:p w14:paraId="72D38864" w14:textId="55037218" w:rsidR="00D20031" w:rsidRPr="00D20031" w:rsidRDefault="00D20031" w:rsidP="00D20031">
      <w:pPr>
        <w:spacing w:line="480" w:lineRule="auto"/>
        <w:ind w:left="2880" w:firstLine="720"/>
        <w:rPr>
          <w:b/>
          <w:bCs/>
        </w:rPr>
      </w:pPr>
      <w:r w:rsidRPr="00D20031">
        <w:rPr>
          <w:b/>
          <w:bCs/>
        </w:rPr>
        <w:lastRenderedPageBreak/>
        <w:t xml:space="preserve">References </w:t>
      </w:r>
    </w:p>
    <w:p w14:paraId="683E3A87" w14:textId="77777777" w:rsidR="00D20031" w:rsidRPr="00D20031" w:rsidRDefault="00D20031" w:rsidP="00D20031">
      <w:pPr>
        <w:spacing w:line="480" w:lineRule="auto"/>
      </w:pPr>
      <w:r w:rsidRPr="00D20031">
        <w:t xml:space="preserve">Attest. (2025, January). </w:t>
      </w:r>
      <w:r w:rsidRPr="00D20031">
        <w:rPr>
          <w:i/>
          <w:iCs/>
        </w:rPr>
        <w:t>Gen Z beauty trends 2025: Authenticity, inclusivity, &amp; more.</w:t>
      </w:r>
      <w:r w:rsidRPr="00D20031">
        <w:t xml:space="preserve"> Attest. </w:t>
      </w:r>
      <w:hyperlink r:id="rId6" w:tgtFrame="_new" w:history="1">
        <w:r w:rsidRPr="00D20031">
          <w:rPr>
            <w:rStyle w:val="Hyperlink"/>
          </w:rPr>
          <w:t>https://www.askattest.com/blog/research/gen-z-beauty-trends</w:t>
        </w:r>
      </w:hyperlink>
    </w:p>
    <w:p w14:paraId="36583ABD" w14:textId="77777777" w:rsidR="00D20031" w:rsidRPr="00D20031" w:rsidRDefault="00D20031" w:rsidP="00D20031">
      <w:pPr>
        <w:spacing w:line="480" w:lineRule="auto"/>
      </w:pPr>
      <w:r w:rsidRPr="00D20031">
        <w:t xml:space="preserve">Black Beauty Roster. (2024, May). </w:t>
      </w:r>
      <w:r w:rsidRPr="00D20031">
        <w:rPr>
          <w:i/>
          <w:iCs/>
        </w:rPr>
        <w:t>BBR’s top 10 most inclusive makeup brands of 2024.</w:t>
      </w:r>
      <w:r w:rsidRPr="00D20031">
        <w:t xml:space="preserve"> Black Beauty Roster. </w:t>
      </w:r>
      <w:hyperlink r:id="rId7" w:tgtFrame="_new" w:history="1">
        <w:r w:rsidRPr="00D20031">
          <w:rPr>
            <w:rStyle w:val="Hyperlink"/>
          </w:rPr>
          <w:t>https://blackbeautyroster.com/blog/bbrs-most-inclusive-makeup-brands-of-2024/</w:t>
        </w:r>
      </w:hyperlink>
    </w:p>
    <w:p w14:paraId="71D23B80" w14:textId="77777777" w:rsidR="00D20031" w:rsidRPr="00D20031" w:rsidRDefault="00D20031" w:rsidP="00D20031">
      <w:pPr>
        <w:spacing w:line="480" w:lineRule="auto"/>
      </w:pPr>
      <w:r w:rsidRPr="00D20031">
        <w:t xml:space="preserve">Circana. (2024, February). </w:t>
      </w:r>
      <w:r w:rsidRPr="00D20031">
        <w:rPr>
          <w:i/>
          <w:iCs/>
        </w:rPr>
        <w:t xml:space="preserve">Inclusive beauty brands grow 1.5x faster than less inclusive brands, according to research from Circana and </w:t>
      </w:r>
      <w:proofErr w:type="spellStart"/>
      <w:r w:rsidRPr="00D20031">
        <w:rPr>
          <w:i/>
          <w:iCs/>
        </w:rPr>
        <w:t>SeeMe</w:t>
      </w:r>
      <w:proofErr w:type="spellEnd"/>
      <w:r w:rsidRPr="00D20031">
        <w:rPr>
          <w:i/>
          <w:iCs/>
        </w:rPr>
        <w:t xml:space="preserve"> Index.</w:t>
      </w:r>
      <w:r w:rsidRPr="00D20031">
        <w:t xml:space="preserve"> Circana. </w:t>
      </w:r>
      <w:hyperlink r:id="rId8" w:tgtFrame="_new" w:history="1">
        <w:r w:rsidRPr="00D20031">
          <w:rPr>
            <w:rStyle w:val="Hyperlink"/>
          </w:rPr>
          <w:t>https://www.circana.com/intelligence/press-releases/2024/inclusive-beauty-brands-grow-1-5x-faster-than-less-inclusive-brands-according-to-research-from-circana-and-seeme-index/</w:t>
        </w:r>
      </w:hyperlink>
    </w:p>
    <w:p w14:paraId="29418B59" w14:textId="77777777" w:rsidR="00D20031" w:rsidRPr="00D20031" w:rsidRDefault="00D20031" w:rsidP="00D20031">
      <w:pPr>
        <w:spacing w:line="480" w:lineRule="auto"/>
      </w:pPr>
      <w:r w:rsidRPr="00D20031">
        <w:t xml:space="preserve">Cosmetic Business. (2024, August). </w:t>
      </w:r>
      <w:r w:rsidRPr="00D20031">
        <w:rPr>
          <w:i/>
          <w:iCs/>
        </w:rPr>
        <w:t>The rise of gender-neutral skincare and beauty.</w:t>
      </w:r>
      <w:r w:rsidRPr="00D20031">
        <w:t xml:space="preserve"> Cosmetics Business. </w:t>
      </w:r>
      <w:hyperlink r:id="rId9" w:tgtFrame="_new" w:history="1">
        <w:r w:rsidRPr="00D20031">
          <w:rPr>
            <w:rStyle w:val="Hyperlink"/>
          </w:rPr>
          <w:t>https://cosmeticsbusiness.com/the-rise-of-gender-neutral-skincare-and-beauty-206258</w:t>
        </w:r>
      </w:hyperlink>
    </w:p>
    <w:p w14:paraId="528B93E5" w14:textId="77777777" w:rsidR="00D20031" w:rsidRPr="00D20031" w:rsidRDefault="00D20031" w:rsidP="00D20031">
      <w:pPr>
        <w:spacing w:line="480" w:lineRule="auto"/>
      </w:pPr>
      <w:r w:rsidRPr="00D20031">
        <w:t xml:space="preserve">Cosmetics Design. (2024, April 4). </w:t>
      </w:r>
      <w:r w:rsidRPr="00D20031">
        <w:rPr>
          <w:i/>
          <w:iCs/>
        </w:rPr>
        <w:t>72% of US male consumers between 18 and 34 use makeup, says Mintel survey.</w:t>
      </w:r>
      <w:r w:rsidRPr="00D20031">
        <w:t xml:space="preserve"> Cosmetics Design. </w:t>
      </w:r>
      <w:hyperlink r:id="rId10" w:tgtFrame="_new" w:history="1">
        <w:r w:rsidRPr="00D20031">
          <w:rPr>
            <w:rStyle w:val="Hyperlink"/>
          </w:rPr>
          <w:t>https://www.cosmeticsdesign.com/Article/2024/04/04/72-of-US-male-consumers-between-18-and-34-use-makeup-says-Mintel-survey</w:t>
        </w:r>
      </w:hyperlink>
    </w:p>
    <w:p w14:paraId="4FB5ABBB" w14:textId="77777777" w:rsidR="00D20031" w:rsidRPr="00D20031" w:rsidRDefault="00D20031" w:rsidP="00D20031">
      <w:pPr>
        <w:spacing w:line="480" w:lineRule="auto"/>
      </w:pPr>
      <w:proofErr w:type="spellStart"/>
      <w:r w:rsidRPr="00D20031">
        <w:t>Datapulse</w:t>
      </w:r>
      <w:proofErr w:type="spellEnd"/>
      <w:r w:rsidRPr="00D20031">
        <w:t xml:space="preserve">. (2024, June). </w:t>
      </w:r>
      <w:r w:rsidRPr="00D20031">
        <w:rPr>
          <w:i/>
          <w:iCs/>
        </w:rPr>
        <w:t>How Fenty &amp; Rare Beauty are shaping U.S. beauty in 2024.</w:t>
      </w:r>
      <w:r w:rsidRPr="00D20031">
        <w:t xml:space="preserve"> </w:t>
      </w:r>
      <w:proofErr w:type="spellStart"/>
      <w:r w:rsidRPr="00D20031">
        <w:t>Datapulse</w:t>
      </w:r>
      <w:proofErr w:type="spellEnd"/>
      <w:r w:rsidRPr="00D20031">
        <w:t xml:space="preserve">. </w:t>
      </w:r>
      <w:hyperlink r:id="rId11" w:tgtFrame="_new" w:history="1">
        <w:r w:rsidRPr="00D20031">
          <w:rPr>
            <w:rStyle w:val="Hyperlink"/>
          </w:rPr>
          <w:t>https://www.datapulse.de/en/celebrity-beauty-brands-2024/</w:t>
        </w:r>
      </w:hyperlink>
    </w:p>
    <w:p w14:paraId="078A0239" w14:textId="77777777" w:rsidR="00D20031" w:rsidRPr="00D20031" w:rsidRDefault="00D20031" w:rsidP="00D20031">
      <w:pPr>
        <w:spacing w:line="480" w:lineRule="auto"/>
      </w:pPr>
      <w:r w:rsidRPr="00D20031">
        <w:t xml:space="preserve">Digital Marketing Institute. (2025, January). </w:t>
      </w:r>
      <w:r w:rsidRPr="00D20031">
        <w:rPr>
          <w:i/>
          <w:iCs/>
        </w:rPr>
        <w:t>20 influencer marketing statistics that will surprise you.</w:t>
      </w:r>
      <w:r w:rsidRPr="00D20031">
        <w:t xml:space="preserve"> Digital Marketing Institute. </w:t>
      </w:r>
      <w:hyperlink r:id="rId12" w:tgtFrame="_new" w:history="1">
        <w:r w:rsidRPr="00D20031">
          <w:rPr>
            <w:rStyle w:val="Hyperlink"/>
          </w:rPr>
          <w:t>https://digitalmarketinginstitute.com/blog/20-influencer-marketing-statistics-that-will-surprise-you</w:t>
        </w:r>
      </w:hyperlink>
    </w:p>
    <w:p w14:paraId="5483FDA7" w14:textId="77777777" w:rsidR="00D20031" w:rsidRPr="00D20031" w:rsidRDefault="00D20031" w:rsidP="00D20031">
      <w:pPr>
        <w:spacing w:line="480" w:lineRule="auto"/>
      </w:pPr>
      <w:r w:rsidRPr="00D20031">
        <w:t xml:space="preserve">Fortune Business Insights. (2024, November). </w:t>
      </w:r>
      <w:r w:rsidRPr="00D20031">
        <w:rPr>
          <w:i/>
          <w:iCs/>
        </w:rPr>
        <w:t>Cosmetics market size, share, growth, &amp; industry report, 2032.</w:t>
      </w:r>
      <w:r w:rsidRPr="00D20031">
        <w:t xml:space="preserve"> Fortune Business Insights. </w:t>
      </w:r>
      <w:hyperlink r:id="rId13" w:tgtFrame="_new" w:history="1">
        <w:r w:rsidRPr="00D20031">
          <w:rPr>
            <w:rStyle w:val="Hyperlink"/>
          </w:rPr>
          <w:t>https://www.fortunebusinessinsights.com/cosmetics-market-102614</w:t>
        </w:r>
      </w:hyperlink>
    </w:p>
    <w:p w14:paraId="66A6CB4E" w14:textId="77777777" w:rsidR="00D20031" w:rsidRPr="00D20031" w:rsidRDefault="00D20031" w:rsidP="00D20031">
      <w:pPr>
        <w:spacing w:line="480" w:lineRule="auto"/>
      </w:pPr>
      <w:r w:rsidRPr="00D20031">
        <w:lastRenderedPageBreak/>
        <w:t xml:space="preserve">Grand View Research. (2024, October). </w:t>
      </w:r>
      <w:r w:rsidRPr="00D20031">
        <w:rPr>
          <w:i/>
          <w:iCs/>
        </w:rPr>
        <w:t>Hybrid makeup market size, share &amp; growth report, 2030.</w:t>
      </w:r>
      <w:r w:rsidRPr="00D20031">
        <w:t xml:space="preserve"> Grand View Research. </w:t>
      </w:r>
      <w:hyperlink r:id="rId14" w:tgtFrame="_new" w:history="1">
        <w:r w:rsidRPr="00D20031">
          <w:rPr>
            <w:rStyle w:val="Hyperlink"/>
          </w:rPr>
          <w:t>https://www.grandviewresearch.com/industry-analysis/hybrid-makeup-market-report</w:t>
        </w:r>
      </w:hyperlink>
    </w:p>
    <w:p w14:paraId="27D24ECC" w14:textId="77777777" w:rsidR="00D20031" w:rsidRPr="00D20031" w:rsidRDefault="00D20031" w:rsidP="00D20031">
      <w:pPr>
        <w:spacing w:line="480" w:lineRule="auto"/>
      </w:pPr>
      <w:r w:rsidRPr="00D20031">
        <w:t xml:space="preserve">McKinsey &amp; Company. (2024, August). </w:t>
      </w:r>
      <w:r w:rsidRPr="00D20031">
        <w:rPr>
          <w:i/>
          <w:iCs/>
        </w:rPr>
        <w:t>Black representation in the beauty industry.</w:t>
      </w:r>
      <w:r w:rsidRPr="00D20031">
        <w:t xml:space="preserve"> McKinsey &amp; Company. </w:t>
      </w:r>
      <w:hyperlink r:id="rId15" w:tgtFrame="_new" w:history="1">
        <w:r w:rsidRPr="00D20031">
          <w:rPr>
            <w:rStyle w:val="Hyperlink"/>
          </w:rPr>
          <w:t>https://www.mckinsey.com/industries/consumer-packaged-goods/our-insights/black-representation-in-the-beauty-industry</w:t>
        </w:r>
      </w:hyperlink>
    </w:p>
    <w:p w14:paraId="4A25AB52" w14:textId="77777777" w:rsidR="00D20031" w:rsidRPr="00D20031" w:rsidRDefault="00D20031" w:rsidP="00D20031">
      <w:pPr>
        <w:spacing w:line="480" w:lineRule="auto"/>
      </w:pPr>
      <w:r w:rsidRPr="00D20031">
        <w:t xml:space="preserve">McKinsey &amp; Company. (2025, March). </w:t>
      </w:r>
      <w:r w:rsidRPr="00D20031">
        <w:rPr>
          <w:i/>
          <w:iCs/>
        </w:rPr>
        <w:t>State of beauty 2025: Solving a shifting growth puzzle.</w:t>
      </w:r>
      <w:r w:rsidRPr="00D20031">
        <w:t xml:space="preserve"> McKinsey &amp; Company. </w:t>
      </w:r>
      <w:hyperlink r:id="rId16" w:tgtFrame="_new" w:history="1">
        <w:r w:rsidRPr="00D20031">
          <w:rPr>
            <w:rStyle w:val="Hyperlink"/>
          </w:rPr>
          <w:t>https://www.mckinsey.com/industries/consumer-packaged-goods/our-insights/state-of-beauty</w:t>
        </w:r>
      </w:hyperlink>
    </w:p>
    <w:p w14:paraId="222A4002" w14:textId="77777777" w:rsidR="00D20031" w:rsidRPr="00D20031" w:rsidRDefault="00D20031" w:rsidP="00D20031">
      <w:pPr>
        <w:spacing w:line="480" w:lineRule="auto"/>
      </w:pPr>
      <w:r w:rsidRPr="00D20031">
        <w:t xml:space="preserve">Mintel. (2024, September). </w:t>
      </w:r>
      <w:r w:rsidRPr="00D20031">
        <w:rPr>
          <w:i/>
          <w:iCs/>
        </w:rPr>
        <w:t>U.S. diversity and inclusivity in beauty market report.</w:t>
      </w:r>
      <w:r w:rsidRPr="00D20031">
        <w:t xml:space="preserve"> Mintel. </w:t>
      </w:r>
      <w:hyperlink r:id="rId17" w:tgtFrame="_new" w:history="1">
        <w:r w:rsidRPr="00D20031">
          <w:rPr>
            <w:rStyle w:val="Hyperlink"/>
          </w:rPr>
          <w:t>https://store.mintel.com/report/us-diversity-and-inclusivity-in-beauty-market-report</w:t>
        </w:r>
      </w:hyperlink>
    </w:p>
    <w:p w14:paraId="49E650B0" w14:textId="77777777" w:rsidR="00D20031" w:rsidRPr="00D20031" w:rsidRDefault="00D20031" w:rsidP="00D20031">
      <w:pPr>
        <w:spacing w:line="480" w:lineRule="auto"/>
      </w:pPr>
      <w:proofErr w:type="spellStart"/>
      <w:r w:rsidRPr="00D20031">
        <w:t>Retailboss</w:t>
      </w:r>
      <w:proofErr w:type="spellEnd"/>
      <w:r w:rsidRPr="00D20031">
        <w:t xml:space="preserve">. (2025, April). </w:t>
      </w:r>
      <w:r w:rsidRPr="00D20031">
        <w:rPr>
          <w:i/>
          <w:iCs/>
        </w:rPr>
        <w:t>Top 10 celebrity beauty brands ranked by revenue.</w:t>
      </w:r>
      <w:r w:rsidRPr="00D20031">
        <w:t xml:space="preserve"> </w:t>
      </w:r>
      <w:proofErr w:type="spellStart"/>
      <w:r w:rsidRPr="00D20031">
        <w:t>Retailboss</w:t>
      </w:r>
      <w:proofErr w:type="spellEnd"/>
      <w:r w:rsidRPr="00D20031">
        <w:t xml:space="preserve">. </w:t>
      </w:r>
      <w:hyperlink r:id="rId18" w:tgtFrame="_new" w:history="1">
        <w:r w:rsidRPr="00D20031">
          <w:rPr>
            <w:rStyle w:val="Hyperlink"/>
          </w:rPr>
          <w:t>https://retailboss.co/top-celebrity-beauty-brands-by-sales-revenue/</w:t>
        </w:r>
      </w:hyperlink>
    </w:p>
    <w:p w14:paraId="00000020" w14:textId="5679FA29" w:rsidR="00175329" w:rsidRDefault="00D20031" w:rsidP="00D20031">
      <w:pPr>
        <w:spacing w:line="480" w:lineRule="auto"/>
      </w:pPr>
      <w:r w:rsidRPr="00D20031">
        <w:t xml:space="preserve">Sociallyin. (2025, February). </w:t>
      </w:r>
      <w:r w:rsidRPr="00D20031">
        <w:rPr>
          <w:i/>
          <w:iCs/>
        </w:rPr>
        <w:t>2025 influencer marketing statistics: ROI, trends &amp; platform data.</w:t>
      </w:r>
      <w:r w:rsidRPr="00D20031">
        <w:t xml:space="preserve"> Sociallyin. </w:t>
      </w:r>
      <w:hyperlink r:id="rId19" w:tgtFrame="_new" w:history="1">
        <w:r w:rsidRPr="00D20031">
          <w:rPr>
            <w:rStyle w:val="Hyperlink"/>
          </w:rPr>
          <w:t>https://sociallyin.com/influencer-marketing-statistics/</w:t>
        </w:r>
      </w:hyperlink>
    </w:p>
    <w:sectPr w:rsidR="00175329">
      <w:headerReference w:type="even" r:id="rId20"/>
      <w:headerReference w:type="default" r:id="rId21"/>
      <w:headerReference w:type="first" r:id="rId22"/>
      <w:pgSz w:w="12240" w:h="15840"/>
      <w:pgMar w:top="1440" w:right="1440" w:bottom="1440" w:left="1440" w:header="720" w:footer="144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52BB4" w14:textId="77777777" w:rsidR="00C9102C" w:rsidRDefault="00C9102C">
      <w:r>
        <w:separator/>
      </w:r>
    </w:p>
  </w:endnote>
  <w:endnote w:type="continuationSeparator" w:id="0">
    <w:p w14:paraId="04C877A3" w14:textId="77777777" w:rsidR="00C9102C" w:rsidRDefault="00C91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87618" w14:textId="77777777" w:rsidR="00C9102C" w:rsidRDefault="00C9102C">
      <w:r>
        <w:separator/>
      </w:r>
    </w:p>
  </w:footnote>
  <w:footnote w:type="continuationSeparator" w:id="0">
    <w:p w14:paraId="7DEEE0B0" w14:textId="77777777" w:rsidR="00C9102C" w:rsidRDefault="00C910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3" w14:textId="77777777" w:rsidR="00175329" w:rsidRDefault="00F868CD">
    <w:pPr>
      <w:pBdr>
        <w:top w:val="nil"/>
        <w:left w:val="nil"/>
        <w:bottom w:val="nil"/>
        <w:right w:val="nil"/>
        <w:between w:val="nil"/>
      </w:pBdr>
      <w:spacing w:line="480" w:lineRule="auto"/>
      <w:rPr>
        <w:color w:val="000000"/>
      </w:rPr>
    </w:pPr>
    <w:r>
      <w:rPr>
        <w:color w:val="000000"/>
      </w:rPr>
      <w:fldChar w:fldCharType="begin"/>
    </w:r>
    <w:r>
      <w:rPr>
        <w:color w:val="000000"/>
      </w:rPr>
      <w:instrText>PAGE</w:instrText>
    </w:r>
    <w:r>
      <w:rPr>
        <w:color w:val="000000"/>
      </w:rPr>
      <w:fldChar w:fldCharType="end"/>
    </w:r>
  </w:p>
  <w:p w14:paraId="00000024" w14:textId="77777777" w:rsidR="00175329" w:rsidRDefault="00175329">
    <w:pPr>
      <w:pBdr>
        <w:top w:val="nil"/>
        <w:left w:val="nil"/>
        <w:bottom w:val="nil"/>
        <w:right w:val="nil"/>
        <w:between w:val="nil"/>
      </w:pBdr>
      <w:spacing w:line="48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1" w14:textId="3660A933" w:rsidR="00175329" w:rsidRDefault="00F868CD">
    <w:pPr>
      <w:pBdr>
        <w:top w:val="nil"/>
        <w:left w:val="nil"/>
        <w:bottom w:val="nil"/>
        <w:right w:val="nil"/>
        <w:between w:val="nil"/>
      </w:pBdr>
      <w:tabs>
        <w:tab w:val="right" w:pos="9360"/>
      </w:tabs>
      <w:spacing w:line="480" w:lineRule="auto"/>
      <w:rPr>
        <w:color w:val="000000"/>
      </w:rPr>
    </w:pPr>
    <w:r>
      <w:rPr>
        <w:color w:val="000000"/>
      </w:rPr>
      <w:tab/>
    </w:r>
    <w:r>
      <w:rPr>
        <w:color w:val="000000"/>
      </w:rPr>
      <w:fldChar w:fldCharType="begin"/>
    </w:r>
    <w:r>
      <w:rPr>
        <w:color w:val="000000"/>
      </w:rPr>
      <w:instrText>PAGE</w:instrText>
    </w:r>
    <w:r>
      <w:rPr>
        <w:color w:val="000000"/>
      </w:rPr>
      <w:fldChar w:fldCharType="separate"/>
    </w:r>
    <w:r w:rsidR="009F4617">
      <w:rPr>
        <w:noProof/>
        <w:color w:val="000000"/>
      </w:rPr>
      <w:t>1</w:t>
    </w:r>
    <w:r>
      <w:rPr>
        <w:color w:val="00000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2" w14:textId="77777777" w:rsidR="00175329" w:rsidRDefault="00F868CD">
    <w:pPr>
      <w:pBdr>
        <w:top w:val="nil"/>
        <w:left w:val="nil"/>
        <w:bottom w:val="nil"/>
        <w:right w:val="nil"/>
        <w:between w:val="nil"/>
      </w:pBdr>
      <w:tabs>
        <w:tab w:val="center" w:pos="4680"/>
        <w:tab w:val="right" w:pos="9360"/>
      </w:tabs>
      <w:spacing w:line="480" w:lineRule="auto"/>
      <w:rPr>
        <w:color w:val="000000"/>
      </w:rPr>
    </w:pPr>
    <w:r>
      <w:rPr>
        <w:color w:val="000000"/>
      </w:rPr>
      <w:tab/>
    </w:r>
    <w:r>
      <w:rPr>
        <w:color w:val="000000"/>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329"/>
    <w:rsid w:val="00175329"/>
    <w:rsid w:val="001D7F6F"/>
    <w:rsid w:val="0040437A"/>
    <w:rsid w:val="00425174"/>
    <w:rsid w:val="009F4617"/>
    <w:rsid w:val="00B63F10"/>
    <w:rsid w:val="00B86BEC"/>
    <w:rsid w:val="00C70B8D"/>
    <w:rsid w:val="00C9102C"/>
    <w:rsid w:val="00D20031"/>
    <w:rsid w:val="00E73F6C"/>
    <w:rsid w:val="00F868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6BAEE"/>
  <w15:docId w15:val="{319496E2-6326-4B45-99B1-F32CD14FD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67"/>
      <w:outlineLvl w:val="0"/>
    </w:pPr>
    <w:rPr>
      <w:rFonts w:ascii="Arial" w:eastAsia="Arial" w:hAnsi="Arial" w:cs="Arial"/>
      <w:b/>
      <w:sz w:val="27"/>
      <w:szCs w:val="27"/>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keepNext/>
      <w:spacing w:before="240" w:after="60"/>
      <w:outlineLvl w:val="2"/>
    </w:pPr>
    <w:rPr>
      <w:rFonts w:ascii="Arial" w:eastAsia="Arial" w:hAnsi="Arial" w:cs="Arial"/>
      <w:b/>
      <w:sz w:val="26"/>
      <w:szCs w:val="26"/>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20031"/>
    <w:rPr>
      <w:color w:val="0000FF" w:themeColor="hyperlink"/>
      <w:u w:val="single"/>
    </w:rPr>
  </w:style>
  <w:style w:type="character" w:styleId="UnresolvedMention">
    <w:name w:val="Unresolved Mention"/>
    <w:basedOn w:val="DefaultParagraphFont"/>
    <w:uiPriority w:val="99"/>
    <w:semiHidden/>
    <w:unhideWhenUsed/>
    <w:rsid w:val="00D200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circana.com/intelligence/press-releases/2024/inclusive-beauty-brands-grow-1-5x-faster-than-less-inclusive-brands-according-to-research-from-circana-and-seeme-index/" TargetMode="External"/><Relationship Id="rId13" Type="http://schemas.openxmlformats.org/officeDocument/2006/relationships/hyperlink" Target="https://www.fortunebusinessinsights.com/cosmetics-market-102614" TargetMode="External"/><Relationship Id="rId18" Type="http://schemas.openxmlformats.org/officeDocument/2006/relationships/hyperlink" Target="https://retailboss.co/top-celebrity-beauty-brands-by-sales-revenue/" TargetMode="External"/><Relationship Id="rId3" Type="http://schemas.openxmlformats.org/officeDocument/2006/relationships/webSettings" Target="webSettings.xml"/><Relationship Id="rId21" Type="http://schemas.openxmlformats.org/officeDocument/2006/relationships/header" Target="header2.xml"/><Relationship Id="rId7" Type="http://schemas.openxmlformats.org/officeDocument/2006/relationships/hyperlink" Target="https://blackbeautyroster.com/blog/bbrs-most-inclusive-makeup-brands-of-2024/" TargetMode="External"/><Relationship Id="rId12" Type="http://schemas.openxmlformats.org/officeDocument/2006/relationships/hyperlink" Target="https://digitalmarketinginstitute.com/blog/20-influencer-marketing-statistics-that-will-surprise-you" TargetMode="External"/><Relationship Id="rId17" Type="http://schemas.openxmlformats.org/officeDocument/2006/relationships/hyperlink" Target="https://store.mintel.com/report/us-diversity-and-inclusivity-in-beauty-market-report" TargetMode="External"/><Relationship Id="rId2" Type="http://schemas.openxmlformats.org/officeDocument/2006/relationships/settings" Target="settings.xml"/><Relationship Id="rId16" Type="http://schemas.openxmlformats.org/officeDocument/2006/relationships/hyperlink" Target="https://www.mckinsey.com/industries/consumer-packaged-goods/our-insights/state-of-beauty"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www.askattest.com/blog/research/gen-z-beauty-trends" TargetMode="External"/><Relationship Id="rId11" Type="http://schemas.openxmlformats.org/officeDocument/2006/relationships/hyperlink" Target="https://www.datapulse.de/en/celebrity-beauty-brands-2024/"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mckinsey.com/industries/consumer-packaged-goods/our-insights/black-representation-in-the-beauty-industry" TargetMode="External"/><Relationship Id="rId23" Type="http://schemas.openxmlformats.org/officeDocument/2006/relationships/fontTable" Target="fontTable.xml"/><Relationship Id="rId10" Type="http://schemas.openxmlformats.org/officeDocument/2006/relationships/hyperlink" Target="https://www.cosmeticsdesign.com/Article/2024/04/04/72-of-US-male-consumers-between-18-and-34-use-makeup-says-Mintel-survey" TargetMode="External"/><Relationship Id="rId19" Type="http://schemas.openxmlformats.org/officeDocument/2006/relationships/hyperlink" Target="https://sociallyin.com/influencer-marketing-statistics/" TargetMode="External"/><Relationship Id="rId4" Type="http://schemas.openxmlformats.org/officeDocument/2006/relationships/footnotes" Target="footnotes.xml"/><Relationship Id="rId9" Type="http://schemas.openxmlformats.org/officeDocument/2006/relationships/hyperlink" Target="https://cosmeticsbusiness.com/the-rise-of-gender-neutral-skincare-and-beauty-206258" TargetMode="External"/><Relationship Id="rId14" Type="http://schemas.openxmlformats.org/officeDocument/2006/relationships/hyperlink" Target="https://www.grandviewresearch.com/industry-analysis/hybrid-makeup-market-report"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1452</Words>
  <Characters>8283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Sharkeria Williams</cp:lastModifiedBy>
  <cp:revision>2</cp:revision>
  <dcterms:created xsi:type="dcterms:W3CDTF">2025-10-13T00:58:00Z</dcterms:created>
  <dcterms:modified xsi:type="dcterms:W3CDTF">2025-10-13T00:58:00Z</dcterms:modified>
</cp:coreProperties>
</file>