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10475DDA" w:rsidR="00175329" w:rsidRDefault="008E7DBE">
      <w:pPr>
        <w:tabs>
          <w:tab w:val="left" w:pos="1440"/>
        </w:tabs>
        <w:spacing w:before="3600" w:line="480" w:lineRule="auto"/>
        <w:jc w:val="center"/>
        <w:rPr>
          <w:b/>
        </w:rPr>
      </w:pPr>
      <w:r>
        <w:rPr>
          <w:b/>
        </w:rPr>
        <w:t xml:space="preserve">Electronic Portfolios in Career Development </w:t>
      </w:r>
    </w:p>
    <w:p w14:paraId="00000002" w14:textId="77777777" w:rsidR="00175329" w:rsidRDefault="00175329">
      <w:pPr>
        <w:spacing w:line="480" w:lineRule="auto"/>
        <w:jc w:val="center"/>
      </w:pPr>
    </w:p>
    <w:p w14:paraId="00000003" w14:textId="51C92877" w:rsidR="00175329" w:rsidRDefault="002648ED">
      <w:pPr>
        <w:spacing w:line="480" w:lineRule="auto"/>
        <w:jc w:val="center"/>
      </w:pPr>
      <w:r>
        <w:t>Sharkeria Williams</w:t>
      </w:r>
    </w:p>
    <w:p w14:paraId="00000004" w14:textId="1880312E" w:rsidR="00175329" w:rsidRDefault="00F868CD">
      <w:pPr>
        <w:spacing w:line="480" w:lineRule="auto"/>
        <w:jc w:val="center"/>
      </w:pPr>
      <w:r>
        <w:t>A</w:t>
      </w:r>
      <w:r w:rsidR="002648ED">
        <w:t xml:space="preserve">merican Public University </w:t>
      </w:r>
    </w:p>
    <w:p w14:paraId="00000005" w14:textId="7F47D2CC" w:rsidR="00175329" w:rsidRDefault="00055E86">
      <w:pPr>
        <w:spacing w:line="480" w:lineRule="auto"/>
        <w:jc w:val="center"/>
      </w:pPr>
      <w:r>
        <w:t>MKTG495: Senior Seminar in Marketing</w:t>
      </w:r>
    </w:p>
    <w:p w14:paraId="00000006" w14:textId="7C7CDD58" w:rsidR="00175329" w:rsidRDefault="002648ED">
      <w:pPr>
        <w:spacing w:line="480" w:lineRule="auto"/>
        <w:jc w:val="center"/>
      </w:pPr>
      <w:r>
        <w:t xml:space="preserve">Dr. </w:t>
      </w:r>
      <w:r w:rsidR="00055E86">
        <w:t>Thomas Schaefer</w:t>
      </w:r>
    </w:p>
    <w:p w14:paraId="00000007" w14:textId="4570ABB9" w:rsidR="00175329" w:rsidRDefault="00055E86">
      <w:pPr>
        <w:spacing w:line="480" w:lineRule="auto"/>
        <w:jc w:val="center"/>
      </w:pPr>
      <w:r>
        <w:t>September 7, 2025</w:t>
      </w:r>
    </w:p>
    <w:p w14:paraId="0000000B" w14:textId="1B3059C8" w:rsidR="00175329" w:rsidRPr="002648ED" w:rsidRDefault="00F868CD" w:rsidP="00BF0EAD">
      <w:pPr>
        <w:spacing w:line="480" w:lineRule="auto"/>
        <w:ind w:firstLine="720"/>
        <w:jc w:val="center"/>
        <w:rPr>
          <w:color w:val="000000"/>
        </w:rPr>
      </w:pPr>
      <w:r>
        <w:br w:type="page"/>
      </w:r>
      <w:r w:rsidR="008E7DBE">
        <w:rPr>
          <w:b/>
        </w:rPr>
        <w:lastRenderedPageBreak/>
        <w:t>Electronic Portfolios in Career Development</w:t>
      </w:r>
    </w:p>
    <w:p w14:paraId="20CBACE6" w14:textId="66069237" w:rsidR="00795AE1" w:rsidRPr="00054563" w:rsidRDefault="00BF0EAD" w:rsidP="00054563">
      <w:pPr>
        <w:spacing w:line="480" w:lineRule="auto"/>
        <w:ind w:firstLine="720"/>
      </w:pPr>
      <w:r>
        <w:t xml:space="preserve">Electronic portfolios </w:t>
      </w:r>
      <w:r w:rsidR="009E6028">
        <w:t xml:space="preserve">are changing how students share their learning and how employers review candidates. </w:t>
      </w:r>
      <w:r w:rsidR="00B27663">
        <w:t xml:space="preserve">An e-portfolio is a digital collection that </w:t>
      </w:r>
      <w:r w:rsidR="00896BD6">
        <w:t xml:space="preserve">combines examples of work, reflections, and achievements. </w:t>
      </w:r>
      <w:r w:rsidR="00B27663">
        <w:t>Unlike a resume or transcript, an e-portfolio can include essays,</w:t>
      </w:r>
      <w:r w:rsidR="00896BD6">
        <w:t xml:space="preserve"> </w:t>
      </w:r>
      <w:r w:rsidR="00B27663">
        <w:t xml:space="preserve">designs, photos, videos, and analytics that show growth over time. These portfolios give people the opportunity to demonstrate what they have developed and what skills they can apply in the future. </w:t>
      </w:r>
      <w:r w:rsidR="00DD67AA">
        <w:t xml:space="preserve">For a </w:t>
      </w:r>
      <w:r w:rsidR="00C7082F">
        <w:t xml:space="preserve">creative </w:t>
      </w:r>
      <w:r w:rsidR="00DD67AA">
        <w:t>start-up,</w:t>
      </w:r>
      <w:r w:rsidR="00C7082F">
        <w:t xml:space="preserve"> </w:t>
      </w:r>
      <w:r w:rsidR="00DD67AA">
        <w:t>the e-portfolio is not just a tool for job-seeking; it becomes a creative and professional showcase that</w:t>
      </w:r>
      <w:r w:rsidR="009539BB">
        <w:t xml:space="preserve"> combines </w:t>
      </w:r>
      <w:r w:rsidR="00DD67AA">
        <w:t xml:space="preserve">artistry with employability. Research across multiple studies </w:t>
      </w:r>
      <w:r w:rsidR="009539BB">
        <w:t>has</w:t>
      </w:r>
      <w:r w:rsidR="00DD67AA">
        <w:t xml:space="preserve"> shown that while e-portfolios benefit </w:t>
      </w:r>
      <w:r w:rsidR="00C7082F">
        <w:t>students,</w:t>
      </w:r>
      <w:r w:rsidR="00DD67AA">
        <w:t xml:space="preserve"> </w:t>
      </w:r>
      <w:r w:rsidR="009539BB">
        <w:t xml:space="preserve">they face mixed </w:t>
      </w:r>
      <w:r w:rsidR="00DD67AA">
        <w:t xml:space="preserve">employer perceptions and </w:t>
      </w:r>
      <w:r w:rsidR="009539BB">
        <w:t xml:space="preserve">raise </w:t>
      </w:r>
      <w:r w:rsidR="00DD67AA">
        <w:t>implementation challenges</w:t>
      </w:r>
      <w:r w:rsidR="009539BB">
        <w:t xml:space="preserve">. These </w:t>
      </w:r>
      <w:r w:rsidR="00DD67AA">
        <w:t xml:space="preserve">areas </w:t>
      </w:r>
      <w:r w:rsidR="009539BB">
        <w:t xml:space="preserve">reveal </w:t>
      </w:r>
      <w:r w:rsidR="00DD67AA">
        <w:t xml:space="preserve">where thoughtful strategy is required. </w:t>
      </w:r>
      <w:r w:rsidR="00795AE1" w:rsidRPr="00795AE1">
        <w:rPr>
          <w:b/>
          <w:bCs/>
        </w:rPr>
        <w:t xml:space="preserve"> </w:t>
      </w:r>
    </w:p>
    <w:p w14:paraId="09A4C0DD" w14:textId="2266A3E6" w:rsidR="00B60034" w:rsidRDefault="00DD67AA" w:rsidP="009539BB">
      <w:pPr>
        <w:spacing w:line="480" w:lineRule="auto"/>
        <w:rPr>
          <w:bCs/>
        </w:rPr>
      </w:pPr>
      <w:r>
        <w:tab/>
      </w:r>
      <w:r w:rsidR="00B57706" w:rsidRPr="00B57706">
        <w:t>Research highlights several ways that e-portfolios help students prepare for professional success. First, they strengthen communication and interview performance.</w:t>
      </w:r>
      <w:r w:rsidR="00B57706">
        <w:t xml:space="preserve"> </w:t>
      </w:r>
      <w:r w:rsidR="00795AE1">
        <w:rPr>
          <w:bCs/>
        </w:rPr>
        <w:t>“</w:t>
      </w:r>
      <w:r w:rsidR="00054563">
        <w:rPr>
          <w:bCs/>
        </w:rPr>
        <w:t>S</w:t>
      </w:r>
      <w:r w:rsidR="00795AE1">
        <w:rPr>
          <w:bCs/>
        </w:rPr>
        <w:t xml:space="preserve">tudents demonstrated statistically significant higher quality interview skills after engaging in ePortfolio </w:t>
      </w:r>
      <w:r w:rsidR="00C7082F">
        <w:rPr>
          <w:bCs/>
        </w:rPr>
        <w:t>teaching</w:t>
      </w:r>
      <w:r w:rsidR="00795AE1">
        <w:rPr>
          <w:bCs/>
        </w:rPr>
        <w:t xml:space="preserve"> mentoring sessions, compared to students who received limited or no interventions” (Ring et al.,2017). </w:t>
      </w:r>
      <w:r w:rsidR="00054563" w:rsidRPr="00054563">
        <w:rPr>
          <w:bCs/>
        </w:rPr>
        <w:t>For a creative startup, this translates into stronger presentations when pitching work to clients or investors. The portfolio serves as both evidence of competence and a guide during professional conversations.</w:t>
      </w:r>
      <w:r w:rsidR="00054563">
        <w:rPr>
          <w:bCs/>
        </w:rPr>
        <w:t xml:space="preserve"> </w:t>
      </w:r>
      <w:r w:rsidR="009539BB">
        <w:rPr>
          <w:bCs/>
        </w:rPr>
        <w:t xml:space="preserve">Singer-Freeman and Bastone (2017) added that “students who completed e-portfolios were most likely than students who completed worksheets to demonstrate conceptual mastery, describe a shift in mindset, and describe personal grit.” </w:t>
      </w:r>
      <w:r w:rsidR="00B57706">
        <w:rPr>
          <w:bCs/>
        </w:rPr>
        <w:t xml:space="preserve">These findings show that portfolios improve not only technical performance, like interview skills, but also deeper traits such as persistence and reflective thinking. </w:t>
      </w:r>
      <w:r w:rsidR="00054563" w:rsidRPr="00054563">
        <w:rPr>
          <w:bCs/>
        </w:rPr>
        <w:t xml:space="preserve">For a startup, showcasing the creative </w:t>
      </w:r>
      <w:r w:rsidR="00054563">
        <w:rPr>
          <w:bCs/>
        </w:rPr>
        <w:t xml:space="preserve">process such as </w:t>
      </w:r>
      <w:r w:rsidR="00054563" w:rsidRPr="00054563">
        <w:rPr>
          <w:bCs/>
        </w:rPr>
        <w:t>sketches, drafts, and prototypes</w:t>
      </w:r>
      <w:r w:rsidR="00054563">
        <w:rPr>
          <w:bCs/>
        </w:rPr>
        <w:t xml:space="preserve"> helps </w:t>
      </w:r>
      <w:r w:rsidR="00054563" w:rsidRPr="00054563">
        <w:rPr>
          <w:bCs/>
        </w:rPr>
        <w:t xml:space="preserve">communicate not only skill but also resilience. </w:t>
      </w:r>
      <w:r w:rsidR="00054563" w:rsidRPr="00054563">
        <w:rPr>
          <w:bCs/>
        </w:rPr>
        <w:lastRenderedPageBreak/>
        <w:t>Clients and collaborators value seeing how challenges are approached and solved, not just the final product.</w:t>
      </w:r>
      <w:r w:rsidR="00054563" w:rsidRPr="00054563">
        <w:t xml:space="preserve"> </w:t>
      </w:r>
      <w:r w:rsidR="00054563">
        <w:rPr>
          <w:bCs/>
        </w:rPr>
        <w:t>E</w:t>
      </w:r>
      <w:r w:rsidR="00054563" w:rsidRPr="00054563">
        <w:rPr>
          <w:bCs/>
        </w:rPr>
        <w:t xml:space="preserve">-portfolios </w:t>
      </w:r>
      <w:r w:rsidR="00054563">
        <w:rPr>
          <w:bCs/>
        </w:rPr>
        <w:t xml:space="preserve">also </w:t>
      </w:r>
      <w:r w:rsidR="00054563" w:rsidRPr="00054563">
        <w:rPr>
          <w:bCs/>
        </w:rPr>
        <w:t>support ongoing career development. “E-portfolios were used not only for assessment but also as tools for employability and lifelong learning”</w:t>
      </w:r>
      <w:r w:rsidR="00054563">
        <w:rPr>
          <w:bCs/>
        </w:rPr>
        <w:t xml:space="preserve"> (Zhang &amp; Tur, 2024).</w:t>
      </w:r>
      <w:r w:rsidR="00054563" w:rsidRPr="00054563">
        <w:rPr>
          <w:bCs/>
        </w:rPr>
        <w:t xml:space="preserve"> This shift is significant for creative ventures, where innovation requires constant growth. A startup’s portfolio should therefore be dynamic, reflecting past achievements while also documenting evolving practices, new collaborations, and future goals.</w:t>
      </w:r>
    </w:p>
    <w:p w14:paraId="5E3AF216" w14:textId="25E891A2" w:rsidR="00FF22F8" w:rsidRPr="00FF22F8" w:rsidRDefault="00054563" w:rsidP="009539BB">
      <w:pPr>
        <w:spacing w:line="480" w:lineRule="auto"/>
      </w:pPr>
      <w:r>
        <w:rPr>
          <w:bCs/>
        </w:rPr>
        <w:tab/>
      </w:r>
      <w:r w:rsidRPr="00054563">
        <w:rPr>
          <w:bCs/>
        </w:rPr>
        <w:t xml:space="preserve">Employers </w:t>
      </w:r>
      <w:r w:rsidR="00FF22F8">
        <w:rPr>
          <w:bCs/>
        </w:rPr>
        <w:t>are</w:t>
      </w:r>
      <w:r w:rsidRPr="00054563">
        <w:rPr>
          <w:bCs/>
        </w:rPr>
        <w:t xml:space="preserve"> more cautious about e-portfolios than students or educators</w:t>
      </w:r>
      <w:r w:rsidR="008829E8">
        <w:rPr>
          <w:bCs/>
        </w:rPr>
        <w:t>,</w:t>
      </w:r>
      <w:r w:rsidR="00FF22F8">
        <w:rPr>
          <w:bCs/>
        </w:rPr>
        <w:t xml:space="preserve"> which</w:t>
      </w:r>
      <w:r w:rsidR="008829E8">
        <w:rPr>
          <w:bCs/>
        </w:rPr>
        <w:t xml:space="preserve"> reveal</w:t>
      </w:r>
      <w:r w:rsidR="00FF22F8">
        <w:rPr>
          <w:bCs/>
        </w:rPr>
        <w:t>s</w:t>
      </w:r>
      <w:r w:rsidR="008829E8">
        <w:rPr>
          <w:bCs/>
        </w:rPr>
        <w:t xml:space="preserve"> a critical gap that affects implementation success. </w:t>
      </w:r>
      <w:r>
        <w:rPr>
          <w:bCs/>
        </w:rPr>
        <w:t xml:space="preserve">About </w:t>
      </w:r>
      <w:r w:rsidRPr="00054563">
        <w:rPr>
          <w:bCs/>
        </w:rPr>
        <w:t xml:space="preserve">“85 percent of recruiters… would visit the link” if applicants followed up with a portfolio, showing the value of accessibility and direct engagement. </w:t>
      </w:r>
      <w:r>
        <w:rPr>
          <w:bCs/>
        </w:rPr>
        <w:t xml:space="preserve">(Leahy &amp; Filiatrault, 2017). </w:t>
      </w:r>
      <w:r w:rsidRPr="00054563">
        <w:rPr>
          <w:bCs/>
        </w:rPr>
        <w:t xml:space="preserve">Yet they also found that “recruiters had moderately favorable perceptions of the use of </w:t>
      </w:r>
      <w:r>
        <w:rPr>
          <w:bCs/>
        </w:rPr>
        <w:t>e-</w:t>
      </w:r>
      <w:r w:rsidRPr="00054563">
        <w:rPr>
          <w:bCs/>
        </w:rPr>
        <w:t>portfolios</w:t>
      </w:r>
      <w:r w:rsidRPr="00054563">
        <w:rPr>
          <w:bCs/>
        </w:rPr>
        <w:t xml:space="preserve"> in the job search process,” indicating a gap between student preparation and employer expectations. </w:t>
      </w:r>
      <w:r>
        <w:rPr>
          <w:bCs/>
        </w:rPr>
        <w:t>T</w:t>
      </w:r>
      <w:r w:rsidRPr="00054563">
        <w:rPr>
          <w:bCs/>
        </w:rPr>
        <w:t xml:space="preserve">his </w:t>
      </w:r>
      <w:r w:rsidR="008829E8">
        <w:rPr>
          <w:bCs/>
        </w:rPr>
        <w:t xml:space="preserve">disconnect suggests that while employers recognize potential value, they lack clear frameworks for evaluating digital portfolios. </w:t>
      </w:r>
      <w:r w:rsidR="00FF22F8" w:rsidRPr="00FF22F8">
        <w:t xml:space="preserve">Several systemic factors explain this gap. </w:t>
      </w:r>
      <w:r w:rsidR="00FF22F8">
        <w:t>Resumes</w:t>
      </w:r>
      <w:r w:rsidR="00FF22F8" w:rsidRPr="00FF22F8">
        <w:t xml:space="preserve"> can be quickly scanned using established </w:t>
      </w:r>
      <w:r w:rsidR="00FF22F8" w:rsidRPr="00FF22F8">
        <w:t>standards</w:t>
      </w:r>
      <w:r w:rsidR="00FF22F8" w:rsidRPr="00FF22F8">
        <w:t xml:space="preserve">, while e-portfolios require more time and subjective judgment. </w:t>
      </w:r>
      <w:r w:rsidR="00FF22F8">
        <w:t>E-</w:t>
      </w:r>
      <w:r w:rsidR="00FF22F8" w:rsidRPr="00FF22F8">
        <w:t>portfolios excel at demonstrating growth and learning processes, while</w:t>
      </w:r>
      <w:r w:rsidR="00FF22F8">
        <w:t xml:space="preserve"> </w:t>
      </w:r>
      <w:r w:rsidR="00FF22F8" w:rsidRPr="00FF22F8">
        <w:t xml:space="preserve">hiring decisions demand evidence of current, immediately observable </w:t>
      </w:r>
      <w:r w:rsidR="004D551A" w:rsidRPr="00FF22F8">
        <w:t>capabilities</w:t>
      </w:r>
      <w:r w:rsidR="00FF22F8" w:rsidRPr="00FF22F8">
        <w:t>. This creates tension between educational reflection and professional evaluation needs.</w:t>
      </w:r>
    </w:p>
    <w:p w14:paraId="19BA85FF" w14:textId="0D3F8F05" w:rsidR="00054563" w:rsidRPr="00054563" w:rsidRDefault="00054563" w:rsidP="00FF22F8">
      <w:pPr>
        <w:spacing w:line="480" w:lineRule="auto"/>
        <w:ind w:firstLine="720"/>
        <w:rPr>
          <w:bCs/>
        </w:rPr>
      </w:pPr>
      <w:r w:rsidRPr="00054563">
        <w:rPr>
          <w:bCs/>
        </w:rPr>
        <w:t>Zhang</w:t>
      </w:r>
      <w:r w:rsidRPr="00054563">
        <w:rPr>
          <w:bCs/>
        </w:rPr>
        <w:t xml:space="preserve"> and Tur (2024) </w:t>
      </w:r>
      <w:r w:rsidR="008829E8">
        <w:rPr>
          <w:bCs/>
        </w:rPr>
        <w:t>reinforced this by noting</w:t>
      </w:r>
      <w:r w:rsidRPr="00054563">
        <w:rPr>
          <w:bCs/>
        </w:rPr>
        <w:t xml:space="preserve"> that e-portfolios now act as “tools for employability and lifelong learning,” suggesting </w:t>
      </w:r>
      <w:r w:rsidR="008829E8">
        <w:rPr>
          <w:bCs/>
        </w:rPr>
        <w:t xml:space="preserve">the medium is </w:t>
      </w:r>
      <w:r w:rsidRPr="00054563">
        <w:rPr>
          <w:bCs/>
        </w:rPr>
        <w:t>a</w:t>
      </w:r>
      <w:r w:rsidR="008829E8">
        <w:rPr>
          <w:bCs/>
        </w:rPr>
        <w:t>dvancing faster than hiring practices can adapt. This employer</w:t>
      </w:r>
      <w:r w:rsidR="00FF22F8">
        <w:rPr>
          <w:bCs/>
        </w:rPr>
        <w:t xml:space="preserve"> and </w:t>
      </w:r>
      <w:r w:rsidR="008829E8">
        <w:rPr>
          <w:bCs/>
        </w:rPr>
        <w:t>student gap creates both challenges and opportunities for implementation.</w:t>
      </w:r>
      <w:r w:rsidR="00AA3F20" w:rsidRPr="00AA3F20">
        <w:rPr>
          <w:bCs/>
        </w:rPr>
        <w:t xml:space="preserve"> </w:t>
      </w:r>
      <w:r w:rsidR="004D551A">
        <w:rPr>
          <w:bCs/>
        </w:rPr>
        <w:t>T</w:t>
      </w:r>
      <w:r w:rsidR="00AA3F20" w:rsidRPr="00AA3F20">
        <w:rPr>
          <w:bCs/>
        </w:rPr>
        <w:t>his research indicates the need for strategic portfolio design</w:t>
      </w:r>
      <w:r w:rsidR="004D551A">
        <w:rPr>
          <w:bCs/>
        </w:rPr>
        <w:t>s</w:t>
      </w:r>
      <w:r w:rsidR="00AA3F20" w:rsidRPr="00AA3F20">
        <w:rPr>
          <w:bCs/>
        </w:rPr>
        <w:t xml:space="preserve"> that</w:t>
      </w:r>
      <w:r w:rsidR="004D551A">
        <w:rPr>
          <w:bCs/>
        </w:rPr>
        <w:t xml:space="preserve"> combine </w:t>
      </w:r>
      <w:r w:rsidR="00AA3F20" w:rsidRPr="00AA3F20">
        <w:rPr>
          <w:bCs/>
        </w:rPr>
        <w:t xml:space="preserve">academic showcase with professional presentation. Rather than displaying past work, successful </w:t>
      </w:r>
      <w:r w:rsidR="00AA3F20" w:rsidRPr="00AA3F20">
        <w:rPr>
          <w:bCs/>
        </w:rPr>
        <w:lastRenderedPageBreak/>
        <w:t>e-portfolios must demonstrate process, problem-solving, and professional growth in formats that align with</w:t>
      </w:r>
      <w:r w:rsidR="004D551A">
        <w:rPr>
          <w:bCs/>
        </w:rPr>
        <w:t xml:space="preserve"> the employer</w:t>
      </w:r>
      <w:r w:rsidR="00AA3F20" w:rsidRPr="00AA3F20">
        <w:rPr>
          <w:bCs/>
        </w:rPr>
        <w:t>. </w:t>
      </w:r>
      <w:r w:rsidR="00AA3F20" w:rsidRPr="00AA3F20">
        <w:t xml:space="preserve">The key </w:t>
      </w:r>
      <w:r w:rsidR="004D551A">
        <w:t xml:space="preserve">is in </w:t>
      </w:r>
      <w:r w:rsidR="00AA3F20" w:rsidRPr="00AA3F20">
        <w:t>treating the portfolio as both a reflective tool for personal development and a strategic marketing instrument that speaks directly to industry needs and client expectations.</w:t>
      </w:r>
    </w:p>
    <w:p w14:paraId="644753A0" w14:textId="41FFB246" w:rsidR="00B60034" w:rsidRPr="00B60034" w:rsidRDefault="00B60034" w:rsidP="00B60034">
      <w:pPr>
        <w:spacing w:line="480" w:lineRule="auto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034">
        <w:rPr>
          <w:b/>
          <w:bCs/>
        </w:rPr>
        <w:t>Conclusion</w:t>
      </w:r>
    </w:p>
    <w:p w14:paraId="1EE2535C" w14:textId="573EDBDF" w:rsidR="00AA3F20" w:rsidRPr="00AA3F20" w:rsidRDefault="00AA3F20" w:rsidP="00AA3F20">
      <w:pPr>
        <w:spacing w:line="480" w:lineRule="auto"/>
        <w:ind w:firstLine="720"/>
      </w:pPr>
      <w:r w:rsidRPr="00AA3F20">
        <w:t xml:space="preserve">E-portfolios represent </w:t>
      </w:r>
      <w:r w:rsidR="004D551A">
        <w:t xml:space="preserve">a major advancement </w:t>
      </w:r>
      <w:r w:rsidRPr="00AA3F20">
        <w:t xml:space="preserve">in career development, but their effectiveness </w:t>
      </w:r>
      <w:r w:rsidR="004D551A">
        <w:t xml:space="preserve">depends </w:t>
      </w:r>
      <w:r w:rsidRPr="00AA3F20">
        <w:t xml:space="preserve">on </w:t>
      </w:r>
      <w:r w:rsidR="004D551A">
        <w:t xml:space="preserve">balancing </w:t>
      </w:r>
      <w:r w:rsidRPr="00AA3F20">
        <w:t>educational benefits and professional</w:t>
      </w:r>
      <w:r w:rsidR="004D551A">
        <w:t xml:space="preserve"> demands</w:t>
      </w:r>
      <w:r w:rsidRPr="00AA3F20">
        <w:t xml:space="preserve">. </w:t>
      </w:r>
      <w:r w:rsidR="004D551A" w:rsidRPr="004D551A">
        <w:t>Studies show they can strengthen critical skills, improve interview performance, and cultivate the reflective thinking and resilience essential for long-term success</w:t>
      </w:r>
      <w:r w:rsidR="004D551A" w:rsidRPr="004D551A">
        <w:t xml:space="preserve"> </w:t>
      </w:r>
      <w:r w:rsidRPr="00AA3F20">
        <w:t xml:space="preserve">(Ring et al., 2017; Singer-Freeman &amp; Bastone, 2017). However, the gap between student enthusiasm and employer acceptance reveals that </w:t>
      </w:r>
      <w:r w:rsidR="004D551A">
        <w:t>showcasing ability is not enough</w:t>
      </w:r>
      <w:r>
        <w:t xml:space="preserve">. </w:t>
      </w:r>
      <w:r w:rsidR="004D551A">
        <w:t>The value</w:t>
      </w:r>
      <w:r w:rsidRPr="00AA3F20">
        <w:t xml:space="preserve"> </w:t>
      </w:r>
      <w:r w:rsidR="004D551A" w:rsidRPr="00AA3F20">
        <w:t>extends</w:t>
      </w:r>
      <w:r w:rsidRPr="00AA3F20">
        <w:t xml:space="preserve"> beyond individual career development to</w:t>
      </w:r>
      <w:r w:rsidR="004D551A" w:rsidRPr="004D551A">
        <w:t xml:space="preserve"> </w:t>
      </w:r>
      <w:r w:rsidR="004D551A" w:rsidRPr="004D551A">
        <w:t xml:space="preserve">raising broader questions about how academic tools can translate into professional </w:t>
      </w:r>
      <w:r w:rsidR="004D551A" w:rsidRPr="004D551A">
        <w:t>credibility.</w:t>
      </w:r>
      <w:r w:rsidRPr="00AA3F20">
        <w:t xml:space="preserve"> For creative industries and startups, e-portfolios offer advantages by </w:t>
      </w:r>
      <w:r w:rsidR="004D551A">
        <w:t xml:space="preserve">displaying </w:t>
      </w:r>
      <w:r w:rsidRPr="00AA3F20">
        <w:t xml:space="preserve">process alongside product, demonstrating adaptability, and providing platforms for ongoing professional growth. </w:t>
      </w:r>
    </w:p>
    <w:p w14:paraId="6BA4A1A6" w14:textId="2AF52332" w:rsidR="00AA3F20" w:rsidRPr="00AA3F20" w:rsidRDefault="00AA3F20" w:rsidP="00AA3F20">
      <w:pPr>
        <w:spacing w:line="480" w:lineRule="auto"/>
        <w:ind w:firstLine="720"/>
      </w:pPr>
      <w:r w:rsidRPr="00AA3F20">
        <w:t>Moving forward, the challenge lies not in whether e-portfolios should be adopted, but in how they can be implemented to maximize their potential. </w:t>
      </w:r>
      <w:r w:rsidR="004D551A">
        <w:t xml:space="preserve">By </w:t>
      </w:r>
      <w:r w:rsidR="004D551A" w:rsidRPr="004D551A">
        <w:t>establishing clear standards, fostering collaboration between education and industry, and ensuring that portfolios meet both developmental and professional needs.</w:t>
      </w:r>
    </w:p>
    <w:p w14:paraId="338774EC" w14:textId="77777777" w:rsidR="00896BD6" w:rsidRDefault="00896BD6" w:rsidP="00AA3F20">
      <w:pPr>
        <w:spacing w:line="480" w:lineRule="auto"/>
      </w:pPr>
    </w:p>
    <w:p w14:paraId="577890C1" w14:textId="77777777" w:rsidR="00AA3F20" w:rsidRDefault="00AA3F20" w:rsidP="00AA3F20">
      <w:pPr>
        <w:spacing w:line="480" w:lineRule="auto"/>
        <w:rPr>
          <w:b/>
        </w:rPr>
      </w:pPr>
    </w:p>
    <w:p w14:paraId="1BC8CF6A" w14:textId="77777777" w:rsidR="00FF22F8" w:rsidRDefault="00FF22F8" w:rsidP="00AA3F20">
      <w:pPr>
        <w:spacing w:line="480" w:lineRule="auto"/>
        <w:rPr>
          <w:b/>
        </w:rPr>
      </w:pPr>
    </w:p>
    <w:p w14:paraId="05E0CC60" w14:textId="77777777" w:rsidR="00EA731C" w:rsidRDefault="00EA731C" w:rsidP="004D551A">
      <w:pPr>
        <w:spacing w:line="480" w:lineRule="auto"/>
        <w:rPr>
          <w:b/>
        </w:rPr>
      </w:pPr>
    </w:p>
    <w:p w14:paraId="0000001D" w14:textId="6E6DD066" w:rsidR="00175329" w:rsidRPr="00B60034" w:rsidRDefault="00F868CD" w:rsidP="00FF22F8">
      <w:pPr>
        <w:spacing w:line="480" w:lineRule="auto"/>
        <w:ind w:left="3600" w:firstLine="720"/>
      </w:pPr>
      <w:r>
        <w:rPr>
          <w:b/>
        </w:rPr>
        <w:lastRenderedPageBreak/>
        <w:t>References</w:t>
      </w:r>
    </w:p>
    <w:p w14:paraId="4B09C9C4" w14:textId="77777777" w:rsidR="00AA3F20" w:rsidRPr="00AA3F20" w:rsidRDefault="00AA3F20" w:rsidP="00AA3F20">
      <w:pPr>
        <w:spacing w:line="480" w:lineRule="auto"/>
        <w:ind w:left="720" w:hanging="720"/>
      </w:pPr>
      <w:r w:rsidRPr="00AA3F20">
        <w:t xml:space="preserve">Leahy, R. L., &amp; Filiatrault, A. (2017). Employers’ perceptions of the benefits of employment electronic portfolios. </w:t>
      </w:r>
      <w:r w:rsidRPr="00AA3F20">
        <w:rPr>
          <w:i/>
          <w:iCs/>
        </w:rPr>
        <w:t>International Journal of ePortfolio, 7</w:t>
      </w:r>
      <w:r w:rsidRPr="00AA3F20">
        <w:t xml:space="preserve">(2), 217–223. </w:t>
      </w:r>
      <w:hyperlink r:id="rId6" w:tgtFrame="_new" w:history="1">
        <w:r w:rsidRPr="00AA3F20">
          <w:rPr>
            <w:rStyle w:val="Hyperlink"/>
          </w:rPr>
          <w:t>http://www.theijep.com/pdf/IJEP259.pdf</w:t>
        </w:r>
      </w:hyperlink>
    </w:p>
    <w:p w14:paraId="518E50EC" w14:textId="72F6AC3C" w:rsidR="00AA3F20" w:rsidRDefault="00AA3F20" w:rsidP="00AA3F20">
      <w:pPr>
        <w:spacing w:line="480" w:lineRule="auto"/>
        <w:ind w:left="720" w:hanging="720"/>
      </w:pPr>
      <w:r w:rsidRPr="00AA3F20">
        <w:t xml:space="preserve">Ring, G. L., Waugaman, C., &amp; Brackett, B. (2017). The value of career </w:t>
      </w:r>
      <w:proofErr w:type="spellStart"/>
      <w:r w:rsidRPr="00AA3F20">
        <w:t>ePortfolios</w:t>
      </w:r>
      <w:proofErr w:type="spellEnd"/>
      <w:r w:rsidRPr="00AA3F20">
        <w:t xml:space="preserve"> on job applicant performance: Using data to determine effectiveness. </w:t>
      </w:r>
      <w:r w:rsidRPr="00AA3F20">
        <w:rPr>
          <w:i/>
          <w:iCs/>
        </w:rPr>
        <w:t>International Journal of ePortfolio, 7</w:t>
      </w:r>
      <w:r w:rsidRPr="00AA3F20">
        <w:t xml:space="preserve">(2), 225–236. </w:t>
      </w:r>
      <w:hyperlink r:id="rId7" w:history="1">
        <w:r w:rsidRPr="00AA3F20">
          <w:rPr>
            <w:rStyle w:val="Hyperlink"/>
          </w:rPr>
          <w:t>http://www.theijep.com/pdf/IJEP260.pdf</w:t>
        </w:r>
      </w:hyperlink>
    </w:p>
    <w:p w14:paraId="5BC35D14" w14:textId="162DFA06" w:rsidR="00AA3F20" w:rsidRDefault="00AA3F20" w:rsidP="00AA3F20">
      <w:pPr>
        <w:spacing w:line="480" w:lineRule="auto"/>
        <w:ind w:left="720" w:hanging="720"/>
      </w:pPr>
      <w:r w:rsidRPr="00AA3F20">
        <w:t xml:space="preserve">Singer-Freeman, K., &amp; Bastone, L. (2017). Changing their mindsets: </w:t>
      </w:r>
      <w:proofErr w:type="spellStart"/>
      <w:r w:rsidRPr="00AA3F20">
        <w:t>ePortfolios</w:t>
      </w:r>
      <w:proofErr w:type="spellEnd"/>
      <w:r w:rsidRPr="00AA3F20">
        <w:t xml:space="preserve"> encourage application of concepts to the self. </w:t>
      </w:r>
      <w:r w:rsidRPr="00AA3F20">
        <w:rPr>
          <w:i/>
          <w:iCs/>
        </w:rPr>
        <w:t>International Journal of ePortfolio, 7</w:t>
      </w:r>
      <w:r w:rsidRPr="00AA3F20">
        <w:t xml:space="preserve">(2), 151–160. </w:t>
      </w:r>
      <w:hyperlink r:id="rId8" w:history="1">
        <w:r w:rsidRPr="00AA3F20">
          <w:rPr>
            <w:rStyle w:val="Hyperlink"/>
          </w:rPr>
          <w:t>http://www.theijep.com/pdf/IJEP262.pdf</w:t>
        </w:r>
      </w:hyperlink>
    </w:p>
    <w:p w14:paraId="70D69EF4" w14:textId="77777777" w:rsidR="00AA3F20" w:rsidRPr="00AA3F20" w:rsidRDefault="00AA3F20" w:rsidP="00AA3F20">
      <w:pPr>
        <w:spacing w:line="480" w:lineRule="auto"/>
        <w:ind w:left="720" w:hanging="720"/>
      </w:pPr>
      <w:r w:rsidRPr="00AA3F20">
        <w:t xml:space="preserve">University of the Arts London. (2022, December 4). </w:t>
      </w:r>
      <w:r w:rsidRPr="00AA3F20">
        <w:rPr>
          <w:i/>
          <w:iCs/>
        </w:rPr>
        <w:t>How to create a fashion portfolio for university.</w:t>
      </w:r>
      <w:r w:rsidRPr="00AA3F20">
        <w:t xml:space="preserve"> University of the Arts London. </w:t>
      </w:r>
      <w:hyperlink r:id="rId9" w:tgtFrame="_new" w:history="1">
        <w:r w:rsidRPr="00AA3F20">
          <w:rPr>
            <w:rStyle w:val="Hyperlink"/>
          </w:rPr>
          <w:t>https://www.arts.ac.uk/study-at-ual/short-courses/stories/how-to-create-a-fashion-portfolio-for-university</w:t>
        </w:r>
      </w:hyperlink>
    </w:p>
    <w:p w14:paraId="749CFCE9" w14:textId="77777777" w:rsidR="00AA3F20" w:rsidRPr="00AA3F20" w:rsidRDefault="00AA3F20" w:rsidP="00AA3F20">
      <w:pPr>
        <w:spacing w:line="480" w:lineRule="auto"/>
        <w:ind w:left="720" w:hanging="720"/>
      </w:pPr>
      <w:r w:rsidRPr="00AA3F20">
        <w:t xml:space="preserve">Yang, H., &amp; Wong, R. (2024). An in-depth literature review of e-portfolio implementation in higher education: Processes, barriers, and strategies. </w:t>
      </w:r>
      <w:r w:rsidRPr="00AA3F20">
        <w:rPr>
          <w:i/>
          <w:iCs/>
        </w:rPr>
        <w:t>Issues and Trends in Learning Technologies, 12</w:t>
      </w:r>
      <w:r w:rsidRPr="00AA3F20">
        <w:t xml:space="preserve">(1), 65–101. </w:t>
      </w:r>
      <w:hyperlink r:id="rId10" w:tgtFrame="_new" w:history="1">
        <w:r w:rsidRPr="00AA3F20">
          <w:rPr>
            <w:rStyle w:val="Hyperlink"/>
          </w:rPr>
          <w:t>https://doi.org/10.2458/itlt.5809</w:t>
        </w:r>
      </w:hyperlink>
    </w:p>
    <w:p w14:paraId="459F63AA" w14:textId="531BB058" w:rsidR="00AA3F20" w:rsidRDefault="00AA3F20" w:rsidP="00AA3F20">
      <w:pPr>
        <w:spacing w:line="480" w:lineRule="auto"/>
        <w:ind w:left="720" w:hanging="720"/>
      </w:pPr>
      <w:r w:rsidRPr="00AA3F20">
        <w:t xml:space="preserve">Zhang, P., &amp; Tur, G. (2024). A systematic review of e-portfolio </w:t>
      </w:r>
      <w:proofErr w:type="gramStart"/>
      <w:r w:rsidRPr="00AA3F20">
        <w:t>use</w:t>
      </w:r>
      <w:proofErr w:type="gramEnd"/>
      <w:r w:rsidRPr="00AA3F20">
        <w:t xml:space="preserve"> during the pandemic: Inspiration for post-COVID-19 practices. </w:t>
      </w:r>
      <w:r w:rsidRPr="00AA3F20">
        <w:rPr>
          <w:i/>
          <w:iCs/>
        </w:rPr>
        <w:t>Open Praxis, 16</w:t>
      </w:r>
      <w:r w:rsidRPr="00AA3F20">
        <w:t xml:space="preserve">(3), 429–444. </w:t>
      </w:r>
      <w:hyperlink r:id="rId11" w:history="1">
        <w:r w:rsidRPr="00AA3F20">
          <w:rPr>
            <w:rStyle w:val="Hyperlink"/>
          </w:rPr>
          <w:t>https://doi.org/10.55982/openpraxis.16.3.580</w:t>
        </w:r>
      </w:hyperlink>
    </w:p>
    <w:p w14:paraId="6AA53D28" w14:textId="77777777" w:rsidR="00AA3F20" w:rsidRDefault="00AA3F20" w:rsidP="00AA3F20">
      <w:pPr>
        <w:spacing w:line="480" w:lineRule="auto"/>
        <w:ind w:left="720" w:hanging="720"/>
      </w:pPr>
    </w:p>
    <w:p w14:paraId="5671F273" w14:textId="77777777" w:rsidR="00AA3F20" w:rsidRPr="00AA3F20" w:rsidRDefault="00AA3F20" w:rsidP="00AA3F20">
      <w:pPr>
        <w:spacing w:line="480" w:lineRule="auto"/>
      </w:pPr>
    </w:p>
    <w:p w14:paraId="00000020" w14:textId="77777777" w:rsidR="00175329" w:rsidRDefault="00175329">
      <w:pPr>
        <w:spacing w:line="480" w:lineRule="auto"/>
        <w:ind w:left="720" w:hanging="720"/>
      </w:pPr>
    </w:p>
    <w:sectPr w:rsidR="00175329">
      <w:headerReference w:type="even" r:id="rId12"/>
      <w:headerReference w:type="default" r:id="rId13"/>
      <w:headerReference w:type="first" r:id="rId14"/>
      <w:pgSz w:w="12240" w:h="15840"/>
      <w:pgMar w:top="1440" w:right="1440" w:bottom="1440" w:left="1440" w:header="720" w:footer="14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FE325" w14:textId="77777777" w:rsidR="00F4454B" w:rsidRDefault="00F4454B">
      <w:r>
        <w:separator/>
      </w:r>
    </w:p>
  </w:endnote>
  <w:endnote w:type="continuationSeparator" w:id="0">
    <w:p w14:paraId="19043D1D" w14:textId="77777777" w:rsidR="00F4454B" w:rsidRDefault="00F44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18002" w14:textId="77777777" w:rsidR="00F4454B" w:rsidRDefault="00F4454B">
      <w:r>
        <w:separator/>
      </w:r>
    </w:p>
  </w:footnote>
  <w:footnote w:type="continuationSeparator" w:id="0">
    <w:p w14:paraId="17AD43FE" w14:textId="77777777" w:rsidR="00F4454B" w:rsidRDefault="00F445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3" w14:textId="77777777" w:rsidR="00175329" w:rsidRDefault="00F868CD">
    <w:pPr>
      <w:pBdr>
        <w:top w:val="nil"/>
        <w:left w:val="nil"/>
        <w:bottom w:val="nil"/>
        <w:right w:val="nil"/>
        <w:between w:val="nil"/>
      </w:pBdr>
      <w:spacing w:line="48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24" w14:textId="77777777" w:rsidR="00175329" w:rsidRDefault="00175329">
    <w:pPr>
      <w:pBdr>
        <w:top w:val="nil"/>
        <w:left w:val="nil"/>
        <w:bottom w:val="nil"/>
        <w:right w:val="nil"/>
        <w:between w:val="nil"/>
      </w:pBdr>
      <w:spacing w:line="48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1" w14:textId="3660A933" w:rsidR="00175329" w:rsidRDefault="00F868CD">
    <w:pPr>
      <w:pBdr>
        <w:top w:val="nil"/>
        <w:left w:val="nil"/>
        <w:bottom w:val="nil"/>
        <w:right w:val="nil"/>
        <w:between w:val="nil"/>
      </w:pBdr>
      <w:tabs>
        <w:tab w:val="right" w:pos="9360"/>
      </w:tabs>
      <w:spacing w:line="48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F4617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2" w14:textId="77777777" w:rsidR="00175329" w:rsidRDefault="00F868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48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329"/>
    <w:rsid w:val="00003825"/>
    <w:rsid w:val="00054563"/>
    <w:rsid w:val="00055E86"/>
    <w:rsid w:val="000B77C6"/>
    <w:rsid w:val="00175329"/>
    <w:rsid w:val="001D7F6F"/>
    <w:rsid w:val="002648ED"/>
    <w:rsid w:val="00340DFA"/>
    <w:rsid w:val="0040437A"/>
    <w:rsid w:val="004D551A"/>
    <w:rsid w:val="006266F7"/>
    <w:rsid w:val="00703095"/>
    <w:rsid w:val="00795AE1"/>
    <w:rsid w:val="008829E8"/>
    <w:rsid w:val="00896BD6"/>
    <w:rsid w:val="008E7DBE"/>
    <w:rsid w:val="008F6A90"/>
    <w:rsid w:val="009539BB"/>
    <w:rsid w:val="00993E92"/>
    <w:rsid w:val="009E6028"/>
    <w:rsid w:val="009F4617"/>
    <w:rsid w:val="00A801B9"/>
    <w:rsid w:val="00AA3F20"/>
    <w:rsid w:val="00B27663"/>
    <w:rsid w:val="00B34FBA"/>
    <w:rsid w:val="00B57706"/>
    <w:rsid w:val="00B60034"/>
    <w:rsid w:val="00B67B17"/>
    <w:rsid w:val="00BF0EAD"/>
    <w:rsid w:val="00C62E78"/>
    <w:rsid w:val="00C7082F"/>
    <w:rsid w:val="00C70B8D"/>
    <w:rsid w:val="00C9095D"/>
    <w:rsid w:val="00CA6B70"/>
    <w:rsid w:val="00D771F2"/>
    <w:rsid w:val="00DD67AA"/>
    <w:rsid w:val="00EA731C"/>
    <w:rsid w:val="00F13882"/>
    <w:rsid w:val="00F4454B"/>
    <w:rsid w:val="00F868CD"/>
    <w:rsid w:val="00FB38A0"/>
    <w:rsid w:val="00FC28E5"/>
    <w:rsid w:val="00FF2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6BAEE"/>
  <w15:docId w15:val="{8FC17973-B5BE-408D-9BF5-3BF6035B6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67"/>
      <w:outlineLvl w:val="0"/>
    </w:pPr>
    <w:rPr>
      <w:rFonts w:ascii="Arial" w:eastAsia="Arial" w:hAnsi="Arial" w:cs="Arial"/>
      <w:b/>
      <w:sz w:val="27"/>
      <w:szCs w:val="27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odyText">
    <w:name w:val="Body Text"/>
    <w:basedOn w:val="Normal"/>
    <w:link w:val="BodyTextChar"/>
    <w:uiPriority w:val="99"/>
    <w:semiHidden/>
    <w:unhideWhenUsed/>
    <w:rsid w:val="00B6003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60034"/>
  </w:style>
  <w:style w:type="paragraph" w:styleId="NormalWeb">
    <w:name w:val="Normal (Web)"/>
    <w:basedOn w:val="Normal"/>
    <w:uiPriority w:val="99"/>
    <w:semiHidden/>
    <w:unhideWhenUsed/>
    <w:rsid w:val="00B60034"/>
  </w:style>
  <w:style w:type="character" w:styleId="Hyperlink">
    <w:name w:val="Hyperlink"/>
    <w:basedOn w:val="DefaultParagraphFont"/>
    <w:uiPriority w:val="99"/>
    <w:unhideWhenUsed/>
    <w:rsid w:val="00B600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003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3E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ijep.com/pdf/IJEP262.pdf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://www.theijep.com/pdf/IJEP260.pdf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theijep.com/pdf/IJEP259.pdf" TargetMode="External"/><Relationship Id="rId11" Type="http://schemas.openxmlformats.org/officeDocument/2006/relationships/hyperlink" Target="https://doi.org/10.55982/openpraxis.16.3.580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2458/itlt.5809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arts.ac.uk/study-at-ual/short-courses/stories/how-to-create-a-fashion-portfolio-for-university?utm_source=chatgpt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Sharkeria Williams</dc:creator>
  <cp:keywords/>
  <dc:description/>
  <cp:lastModifiedBy>Sharkeria Williams</cp:lastModifiedBy>
  <cp:revision>3</cp:revision>
  <dcterms:created xsi:type="dcterms:W3CDTF">2025-09-08T03:45:00Z</dcterms:created>
  <dcterms:modified xsi:type="dcterms:W3CDTF">2025-09-08T04:09:00Z</dcterms:modified>
</cp:coreProperties>
</file>